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6C0764">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6C0764">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57B38C21" w:rsidR="00901208" w:rsidRPr="00652E92" w:rsidRDefault="00901208" w:rsidP="006C0764">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DD3FA3">
        <w:rPr>
          <w:rFonts w:cs="B Mitra" w:hint="cs"/>
          <w:b/>
          <w:bCs/>
          <w:sz w:val="32"/>
          <w:szCs w:val="32"/>
          <w:rtl/>
          <w:lang w:bidi="fa-IR"/>
        </w:rPr>
        <w:t>6</w:t>
      </w:r>
      <w:r w:rsidR="00795ED6">
        <w:rPr>
          <w:rFonts w:cs="B Mitra" w:hint="cs"/>
          <w:b/>
          <w:bCs/>
          <w:sz w:val="32"/>
          <w:szCs w:val="32"/>
          <w:rtl/>
          <w:lang w:bidi="fa-IR"/>
        </w:rPr>
        <w:t>8</w:t>
      </w:r>
    </w:p>
    <w:p w14:paraId="280D37E5" w14:textId="77777777" w:rsidR="008744A3" w:rsidRDefault="008744A3" w:rsidP="006C0764">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bookmarkEnd w:id="0"/>
    <w:p w14:paraId="06A51862" w14:textId="78AEFB03" w:rsidR="00795ED6" w:rsidRDefault="00795ED6" w:rsidP="006C0764">
      <w:pPr>
        <w:pStyle w:val="NormalWeb"/>
        <w:widowControl w:val="0"/>
        <w:bidi/>
        <w:spacing w:before="0" w:beforeAutospacing="0" w:after="0" w:afterAutospacing="0" w:line="257"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گفتيم که روايتی که دلالت بر شرطيت دخول در لحوق ولد باشد، وجود ندارد.</w:t>
      </w:r>
    </w:p>
    <w:p w14:paraId="09E3B8F1" w14:textId="501A0BF4" w:rsidR="00105FA4" w:rsidRPr="00105FA4" w:rsidRDefault="00795ED6" w:rsidP="006C0764">
      <w:pPr>
        <w:pStyle w:val="NormalWeb"/>
        <w:widowControl w:val="0"/>
        <w:bidi/>
        <w:spacing w:before="0" w:beforeAutospacing="0" w:after="0" w:afterAutospacing="0" w:line="257" w:lineRule="auto"/>
        <w:ind w:firstLine="284"/>
        <w:jc w:val="both"/>
        <w:rPr>
          <w:rFonts w:ascii="Traditional Arabic" w:hAnsi="Traditional Arabic" w:cs="Abz-2 (Badr)"/>
          <w:sz w:val="28"/>
          <w:szCs w:val="28"/>
          <w:rtl/>
          <w:lang w:bidi="fa-IR"/>
        </w:rPr>
      </w:pPr>
      <w:bookmarkStart w:id="1" w:name="_Hlk185926867"/>
      <w:r>
        <w:rPr>
          <w:rFonts w:ascii="Traditional Arabic" w:hAnsi="Traditional Arabic" w:cs="Abz-2 (Badr)" w:hint="cs"/>
          <w:sz w:val="28"/>
          <w:szCs w:val="28"/>
          <w:rtl/>
          <w:lang w:bidi="fa-IR"/>
        </w:rPr>
        <w:t xml:space="preserve">بله، در </w:t>
      </w:r>
      <w:r w:rsidR="00105FA4">
        <w:rPr>
          <w:rFonts w:ascii="Traditional Arabic" w:hAnsi="Traditional Arabic" w:cs="Abz-2 (Badr)" w:hint="cs"/>
          <w:sz w:val="28"/>
          <w:szCs w:val="28"/>
          <w:rtl/>
          <w:lang w:bidi="fa-IR"/>
        </w:rPr>
        <w:t xml:space="preserve">صحيحه ابی مريم انصاری آمده است: </w:t>
      </w:r>
      <w:r w:rsidR="00105FA4" w:rsidRPr="00105FA4">
        <w:rPr>
          <w:rFonts w:ascii="Traditional Arabic" w:hAnsi="Traditional Arabic" w:cs="Abz-2 (Badr)" w:hint="cs"/>
          <w:color w:val="70AD47" w:themeColor="accent6"/>
          <w:sz w:val="28"/>
          <w:szCs w:val="28"/>
          <w:rtl/>
          <w:lang w:bidi="ar"/>
        </w:rPr>
        <w:t>«</w:t>
      </w:r>
      <w:r w:rsidR="00105FA4" w:rsidRPr="00105FA4">
        <w:rPr>
          <w:rFonts w:ascii="Traditional Arabic" w:hAnsi="Traditional Arabic" w:cs="Abz-2 (Badr)"/>
          <w:color w:val="70AD47" w:themeColor="accent6"/>
          <w:sz w:val="28"/>
          <w:szCs w:val="28"/>
          <w:rtl/>
          <w:lang w:bidi="ar"/>
        </w:rPr>
        <w:t>سألت أبا جعفر</w:t>
      </w:r>
      <w:r w:rsidR="00105FA4" w:rsidRPr="00105FA4">
        <w:rPr>
          <w:rFonts w:ascii="Traditional Arabic" w:hAnsi="Traditional Arabic" w:cs="Abz-2 (Badr)" w:hint="cs"/>
          <w:color w:val="70AD47" w:themeColor="accent6"/>
          <w:sz w:val="28"/>
          <w:szCs w:val="28"/>
          <w:rtl/>
          <w:lang w:bidi="ar"/>
        </w:rPr>
        <w:t>(ع)</w:t>
      </w:r>
      <w:r w:rsidR="00105FA4" w:rsidRPr="00105FA4">
        <w:rPr>
          <w:rFonts w:ascii="Traditional Arabic" w:hAnsi="Traditional Arabic" w:cs="Abz-2 (Badr)"/>
          <w:color w:val="70AD47" w:themeColor="accent6"/>
          <w:sz w:val="28"/>
          <w:szCs w:val="28"/>
          <w:rtl/>
          <w:lang w:bidi="ar"/>
        </w:rPr>
        <w:t xml:space="preserve"> عن ر</w:t>
      </w:r>
      <w:r w:rsidR="00105FA4" w:rsidRPr="00105FA4">
        <w:rPr>
          <w:rFonts w:ascii="Traditional Arabic" w:hAnsi="Traditional Arabic" w:cs="Abz-2 (Badr)" w:hint="cs"/>
          <w:color w:val="70AD47" w:themeColor="accent6"/>
          <w:sz w:val="28"/>
          <w:szCs w:val="28"/>
          <w:rtl/>
          <w:lang w:bidi="ar"/>
        </w:rPr>
        <w:t>ج</w:t>
      </w:r>
      <w:r w:rsidR="00105FA4" w:rsidRPr="00105FA4">
        <w:rPr>
          <w:rFonts w:ascii="Traditional Arabic" w:hAnsi="Traditional Arabic" w:cs="Abz-2 (Badr)"/>
          <w:color w:val="70AD47" w:themeColor="accent6"/>
          <w:sz w:val="28"/>
          <w:szCs w:val="28"/>
          <w:rtl/>
          <w:lang w:bidi="ar"/>
        </w:rPr>
        <w:t>ل قال</w:t>
      </w:r>
      <w:r w:rsidR="00105FA4" w:rsidRPr="00105FA4">
        <w:rPr>
          <w:rFonts w:ascii="Traditional Arabic" w:hAnsi="Traditional Arabic" w:cs="Abz-2 (Badr)" w:hint="cs"/>
          <w:color w:val="70AD47" w:themeColor="accent6"/>
          <w:sz w:val="28"/>
          <w:szCs w:val="28"/>
          <w:rtl/>
          <w:lang w:bidi="ar"/>
        </w:rPr>
        <w:t>:</w:t>
      </w:r>
      <w:r w:rsidR="00105FA4" w:rsidRPr="00105FA4">
        <w:rPr>
          <w:rFonts w:ascii="Traditional Arabic" w:hAnsi="Traditional Arabic" w:cs="Abz-2 (Badr)"/>
          <w:color w:val="70AD47" w:themeColor="accent6"/>
          <w:sz w:val="28"/>
          <w:szCs w:val="28"/>
          <w:rtl/>
          <w:lang w:bidi="ar"/>
        </w:rPr>
        <w:t xml:space="preserve"> ي</w:t>
      </w:r>
      <w:r w:rsidR="00105FA4" w:rsidRPr="00105FA4">
        <w:rPr>
          <w:rFonts w:ascii="Traditional Arabic" w:hAnsi="Traditional Arabic" w:cs="Abz-2 (Badr)" w:hint="cs"/>
          <w:color w:val="70AD47" w:themeColor="accent6"/>
          <w:sz w:val="28"/>
          <w:szCs w:val="28"/>
          <w:rtl/>
          <w:lang w:bidi="ar"/>
        </w:rPr>
        <w:t>و</w:t>
      </w:r>
      <w:r w:rsidR="00105FA4" w:rsidRPr="00105FA4">
        <w:rPr>
          <w:rFonts w:ascii="Traditional Arabic" w:hAnsi="Traditional Arabic" w:cs="Abz-2 (Badr)"/>
          <w:color w:val="70AD47" w:themeColor="accent6"/>
          <w:sz w:val="28"/>
          <w:szCs w:val="28"/>
          <w:rtl/>
          <w:lang w:bidi="ar"/>
        </w:rPr>
        <w:t>م آتي فلا</w:t>
      </w:r>
      <w:r w:rsidR="00105FA4" w:rsidRPr="00105FA4">
        <w:rPr>
          <w:rFonts w:ascii="Traditional Arabic" w:hAnsi="Traditional Arabic" w:cs="Abz-2 (Badr)" w:hint="cs"/>
          <w:color w:val="70AD47" w:themeColor="accent6"/>
          <w:sz w:val="28"/>
          <w:szCs w:val="28"/>
          <w:rtl/>
          <w:lang w:bidi="ar"/>
        </w:rPr>
        <w:t>ن</w:t>
      </w:r>
      <w:r w:rsidR="00105FA4" w:rsidRPr="00105FA4">
        <w:rPr>
          <w:rFonts w:ascii="Traditional Arabic" w:hAnsi="Traditional Arabic" w:cs="Abz-2 (Badr)"/>
          <w:color w:val="70AD47" w:themeColor="accent6"/>
          <w:sz w:val="28"/>
          <w:szCs w:val="28"/>
          <w:rtl/>
          <w:lang w:bidi="ar"/>
        </w:rPr>
        <w:t>ة</w:t>
      </w:r>
      <w:r w:rsidR="00105FA4" w:rsidRPr="00105FA4">
        <w:rPr>
          <w:rFonts w:ascii="Traditional Arabic" w:hAnsi="Traditional Arabic" w:cs="Abz-2 (Badr)" w:hint="cs"/>
          <w:color w:val="70AD47" w:themeColor="accent6"/>
          <w:sz w:val="28"/>
          <w:szCs w:val="28"/>
          <w:rtl/>
          <w:lang w:bidi="ar"/>
        </w:rPr>
        <w:t xml:space="preserve"> </w:t>
      </w:r>
      <w:r w:rsidR="00105FA4" w:rsidRPr="00105FA4">
        <w:rPr>
          <w:rFonts w:ascii="Traditional Arabic" w:hAnsi="Traditional Arabic" w:cs="Abz-2 (Badr)"/>
          <w:color w:val="70AD47" w:themeColor="accent6"/>
          <w:sz w:val="28"/>
          <w:szCs w:val="28"/>
          <w:rtl/>
          <w:lang w:bidi="ar"/>
        </w:rPr>
        <w:t>أطلب ولدها فهي حر</w:t>
      </w:r>
      <w:r w:rsidR="00105FA4" w:rsidRPr="00105FA4">
        <w:rPr>
          <w:rFonts w:ascii="Traditional Arabic" w:hAnsi="Traditional Arabic" w:cs="Abz-2 (Badr)" w:hint="cs"/>
          <w:color w:val="70AD47" w:themeColor="accent6"/>
          <w:sz w:val="28"/>
          <w:szCs w:val="28"/>
          <w:rtl/>
          <w:lang w:bidi="ar"/>
        </w:rPr>
        <w:t>ّ</w:t>
      </w:r>
      <w:r w:rsidR="00105FA4" w:rsidRPr="00105FA4">
        <w:rPr>
          <w:rFonts w:ascii="Traditional Arabic" w:hAnsi="Traditional Arabic" w:cs="Abz-2 (Badr)"/>
          <w:color w:val="70AD47" w:themeColor="accent6"/>
          <w:sz w:val="28"/>
          <w:szCs w:val="28"/>
          <w:rtl/>
          <w:lang w:bidi="ar"/>
        </w:rPr>
        <w:t>ة بعد</w:t>
      </w:r>
      <w:r w:rsidR="00105FA4" w:rsidRPr="00105FA4">
        <w:rPr>
          <w:rFonts w:ascii="Traditional Arabic" w:hAnsi="Traditional Arabic" w:cs="Abz-2 (Badr)" w:hint="cs"/>
          <w:color w:val="70AD47" w:themeColor="accent6"/>
          <w:sz w:val="28"/>
          <w:szCs w:val="28"/>
          <w:rtl/>
          <w:lang w:bidi="ar"/>
        </w:rPr>
        <w:t xml:space="preserve"> </w:t>
      </w:r>
      <w:r w:rsidR="00105FA4" w:rsidRPr="00105FA4">
        <w:rPr>
          <w:rFonts w:ascii="Traditional Arabic" w:hAnsi="Traditional Arabic" w:cs="Abz-2 (Badr)"/>
          <w:color w:val="70AD47" w:themeColor="accent6"/>
          <w:sz w:val="28"/>
          <w:szCs w:val="28"/>
          <w:rtl/>
          <w:lang w:bidi="ar"/>
        </w:rPr>
        <w:t>أن يأتيها</w:t>
      </w:r>
      <w:r w:rsidR="00105FA4" w:rsidRPr="00105FA4">
        <w:rPr>
          <w:rFonts w:ascii="Traditional Arabic" w:hAnsi="Traditional Arabic" w:cs="Abz-2 (Badr)" w:hint="cs"/>
          <w:color w:val="70AD47" w:themeColor="accent6"/>
          <w:sz w:val="28"/>
          <w:szCs w:val="28"/>
          <w:rtl/>
          <w:lang w:bidi="ar"/>
        </w:rPr>
        <w:t>،</w:t>
      </w:r>
      <w:r w:rsidR="00105FA4" w:rsidRPr="00105FA4">
        <w:rPr>
          <w:rFonts w:ascii="Traditional Arabic" w:hAnsi="Traditional Arabic" w:cs="Abz-2 (Badr)"/>
          <w:color w:val="70AD47" w:themeColor="accent6"/>
          <w:sz w:val="28"/>
          <w:szCs w:val="28"/>
          <w:rtl/>
          <w:lang w:bidi="ar"/>
        </w:rPr>
        <w:t xml:space="preserve"> أله أن يأتيها ول</w:t>
      </w:r>
      <w:r w:rsidR="00105FA4" w:rsidRPr="00105FA4">
        <w:rPr>
          <w:rFonts w:ascii="Traditional Arabic" w:hAnsi="Traditional Arabic" w:cs="Abz-2 (Badr)" w:hint="cs"/>
          <w:color w:val="70AD47" w:themeColor="accent6"/>
          <w:sz w:val="28"/>
          <w:szCs w:val="28"/>
          <w:rtl/>
          <w:lang w:bidi="ar"/>
        </w:rPr>
        <w:t>ا</w:t>
      </w:r>
      <w:r w:rsidR="00105FA4" w:rsidRPr="00105FA4">
        <w:rPr>
          <w:rFonts w:ascii="Traditional Arabic" w:hAnsi="Traditional Arabic" w:cs="Abz-2 (Badr)"/>
          <w:color w:val="70AD47" w:themeColor="accent6"/>
          <w:sz w:val="28"/>
          <w:szCs w:val="28"/>
          <w:rtl/>
          <w:lang w:bidi="ar"/>
        </w:rPr>
        <w:t xml:space="preserve"> ي</w:t>
      </w:r>
      <w:r w:rsidR="00105FA4" w:rsidRPr="00105FA4">
        <w:rPr>
          <w:rFonts w:ascii="Traditional Arabic" w:hAnsi="Traditional Arabic" w:cs="Abz-2 (Badr)" w:hint="cs"/>
          <w:color w:val="70AD47" w:themeColor="accent6"/>
          <w:sz w:val="28"/>
          <w:szCs w:val="28"/>
          <w:rtl/>
          <w:lang w:bidi="ar"/>
        </w:rPr>
        <w:t>ُ</w:t>
      </w:r>
      <w:r w:rsidR="00105FA4" w:rsidRPr="00105FA4">
        <w:rPr>
          <w:rFonts w:ascii="Traditional Arabic" w:hAnsi="Traditional Arabic" w:cs="Abz-2 (Badr)"/>
          <w:color w:val="70AD47" w:themeColor="accent6"/>
          <w:sz w:val="28"/>
          <w:szCs w:val="28"/>
          <w:rtl/>
          <w:lang w:bidi="ar"/>
        </w:rPr>
        <w:t>نزل فيه</w:t>
      </w:r>
      <w:r w:rsidR="00105FA4" w:rsidRPr="00105FA4">
        <w:rPr>
          <w:rFonts w:ascii="Traditional Arabic" w:hAnsi="Traditional Arabic" w:cs="Abz-2 (Badr)" w:hint="cs"/>
          <w:color w:val="70AD47" w:themeColor="accent6"/>
          <w:sz w:val="28"/>
          <w:szCs w:val="28"/>
          <w:rtl/>
          <w:lang w:bidi="ar"/>
        </w:rPr>
        <w:t>ا؟</w:t>
      </w:r>
      <w:r w:rsidR="00105FA4" w:rsidRPr="00105FA4">
        <w:rPr>
          <w:rFonts w:ascii="Traditional Arabic" w:hAnsi="Traditional Arabic" w:cs="Abz-2 (Badr)"/>
          <w:color w:val="70AD47" w:themeColor="accent6"/>
          <w:sz w:val="28"/>
          <w:szCs w:val="28"/>
          <w:rtl/>
          <w:lang w:bidi="ar"/>
        </w:rPr>
        <w:t xml:space="preserve"> فقال</w:t>
      </w:r>
      <w:r w:rsidR="00105FA4" w:rsidRPr="00105FA4">
        <w:rPr>
          <w:rFonts w:ascii="Traditional Arabic" w:hAnsi="Traditional Arabic" w:cs="Abz-2 (Badr)" w:hint="cs"/>
          <w:color w:val="70AD47" w:themeColor="accent6"/>
          <w:sz w:val="28"/>
          <w:szCs w:val="28"/>
          <w:rtl/>
          <w:lang w:bidi="ar"/>
        </w:rPr>
        <w:t>:</w:t>
      </w:r>
      <w:r w:rsidR="00105FA4" w:rsidRPr="00105FA4">
        <w:rPr>
          <w:rFonts w:ascii="Traditional Arabic" w:hAnsi="Traditional Arabic" w:cs="Abz-2 (Badr)"/>
          <w:color w:val="70AD47" w:themeColor="accent6"/>
          <w:sz w:val="28"/>
          <w:szCs w:val="28"/>
          <w:rtl/>
          <w:lang w:bidi="ar"/>
        </w:rPr>
        <w:t xml:space="preserve"> </w:t>
      </w:r>
      <w:r w:rsidR="00105FA4" w:rsidRPr="00105FA4">
        <w:rPr>
          <w:rFonts w:ascii="Traditional Arabic" w:hAnsi="Traditional Arabic" w:cs="Abz-2 (Badr)" w:hint="cs"/>
          <w:color w:val="70AD47" w:themeColor="accent6"/>
          <w:sz w:val="28"/>
          <w:szCs w:val="28"/>
          <w:rtl/>
          <w:lang w:bidi="ar"/>
        </w:rPr>
        <w:t>إذ</w:t>
      </w:r>
      <w:r w:rsidR="00105FA4" w:rsidRPr="00105FA4">
        <w:rPr>
          <w:rFonts w:ascii="Traditional Arabic" w:hAnsi="Traditional Arabic" w:cs="Abz-2 (Badr)"/>
          <w:color w:val="70AD47" w:themeColor="accent6"/>
          <w:sz w:val="28"/>
          <w:szCs w:val="28"/>
          <w:rtl/>
          <w:lang w:bidi="ar"/>
        </w:rPr>
        <w:t>ا أتاها فقد طلب ولدها</w:t>
      </w:r>
      <w:r w:rsidR="00105FA4" w:rsidRPr="00105FA4">
        <w:rPr>
          <w:rFonts w:ascii="Traditional Arabic" w:hAnsi="Traditional Arabic" w:cs="Abz-2 (Badr)" w:hint="cs"/>
          <w:color w:val="70AD47" w:themeColor="accent6"/>
          <w:sz w:val="28"/>
          <w:szCs w:val="28"/>
          <w:rtl/>
          <w:lang w:bidi="ar"/>
        </w:rPr>
        <w:t>.</w:t>
      </w:r>
      <w:r w:rsidR="00105FA4" w:rsidRPr="00105FA4">
        <w:rPr>
          <w:rFonts w:ascii="Traditional Arabic" w:hAnsi="Traditional Arabic" w:cs="Abz-2 (Badr)"/>
          <w:color w:val="70AD47" w:themeColor="accent6"/>
          <w:sz w:val="28"/>
          <w:szCs w:val="28"/>
          <w:rtl/>
          <w:lang w:bidi="ar"/>
        </w:rPr>
        <w:t>»</w:t>
      </w:r>
      <w:r w:rsidR="00105FA4">
        <w:rPr>
          <w:vertAlign w:val="superscript"/>
          <w:rtl/>
        </w:rPr>
        <w:footnoteReference w:id="1"/>
      </w:r>
    </w:p>
    <w:p w14:paraId="0670E12D" w14:textId="77777777" w:rsidR="00105FA4" w:rsidRDefault="00105FA4" w:rsidP="006C0764">
      <w:pPr>
        <w:pStyle w:val="NormalWeb"/>
        <w:widowControl w:val="0"/>
        <w:bidi/>
        <w:spacing w:before="0" w:beforeAutospacing="0" w:after="0" w:afterAutospacing="0" w:line="257"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برخی با تمسّک به مفهوم شرط، به اين صحيحه تمسّک کرده</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اند و ادعا کرده</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اند که اگر دخول محقق نشود، طلب ولد نيز منتفی است.</w:t>
      </w:r>
    </w:p>
    <w:p w14:paraId="55DB1B8E" w14:textId="4E86B9B3" w:rsidR="00B95AF0" w:rsidRDefault="00B95AF0" w:rsidP="006C0764">
      <w:pPr>
        <w:pStyle w:val="NormalWeb"/>
        <w:widowControl w:val="0"/>
        <w:bidi/>
        <w:spacing w:before="0" w:beforeAutospacing="0" w:after="0" w:afterAutospacing="0" w:line="257"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ولی</w:t>
      </w:r>
      <w:r w:rsidR="00105FA4">
        <w:rPr>
          <w:rFonts w:ascii="Traditional Arabic" w:hAnsi="Traditional Arabic" w:cs="Abz-2 (Badr)" w:hint="cs"/>
          <w:sz w:val="28"/>
          <w:szCs w:val="28"/>
          <w:rtl/>
          <w:lang w:bidi="fa-IR"/>
        </w:rPr>
        <w:t xml:space="preserve"> </w:t>
      </w:r>
      <w:r>
        <w:rPr>
          <w:rFonts w:ascii="Traditional Arabic" w:hAnsi="Traditional Arabic" w:cs="Abz-2 (Badr)" w:hint="cs"/>
          <w:sz w:val="28"/>
          <w:szCs w:val="28"/>
          <w:rtl/>
          <w:lang w:bidi="fa-IR"/>
        </w:rPr>
        <w:t>اولاً: بر فرض وجود مفهوم نيز روايت دلالتی بر عدم لحوق فرزند با عدم دخول ندارد، بلکه حداکثر دلالت بر عدم طلب ولد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کند.</w:t>
      </w:r>
    </w:p>
    <w:p w14:paraId="0ACE103B" w14:textId="7AFD6C80" w:rsidR="00105FA4" w:rsidRDefault="00B95AF0" w:rsidP="00B95AF0">
      <w:pPr>
        <w:pStyle w:val="NormalWeb"/>
        <w:widowControl w:val="0"/>
        <w:bidi/>
        <w:spacing w:before="0" w:beforeAutospacing="0" w:after="0" w:afterAutospacing="0" w:line="257"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 xml:space="preserve">و ثانياً: </w:t>
      </w:r>
      <w:r w:rsidR="00105FA4">
        <w:rPr>
          <w:rFonts w:ascii="Traditional Arabic" w:hAnsi="Traditional Arabic" w:cs="Abz-2 (Badr)" w:hint="cs"/>
          <w:sz w:val="28"/>
          <w:szCs w:val="28"/>
          <w:rtl/>
          <w:lang w:bidi="fa-IR"/>
        </w:rPr>
        <w:t>معلوم است که آنچه که امام(ع) در اين روايت فرموده است، با توجه به سؤال سائل است و چون نذری که صورت گرفته بوده به اين ترتيب بوده که اگر به نيت طلب ولد دخولی محقق شد، جاريه آزاد شود، امام(ع) در پاسخ به اين شبهه که آيا نيت طلب ولد از دخول قابل تفکيک هست يا خير؟ می</w:t>
      </w:r>
      <w:r w:rsidR="00105FA4">
        <w:rPr>
          <w:rFonts w:ascii="Traditional Arabic" w:hAnsi="Traditional Arabic" w:cs="Abz-2 (Badr)"/>
          <w:sz w:val="28"/>
          <w:szCs w:val="28"/>
          <w:rtl/>
          <w:lang w:bidi="fa-IR"/>
        </w:rPr>
        <w:softHyphen/>
      </w:r>
      <w:r w:rsidR="00105FA4">
        <w:rPr>
          <w:rFonts w:ascii="Traditional Arabic" w:hAnsi="Traditional Arabic" w:cs="Abz-2 (Badr)" w:hint="cs"/>
          <w:sz w:val="28"/>
          <w:szCs w:val="28"/>
          <w:rtl/>
          <w:lang w:bidi="fa-IR"/>
        </w:rPr>
        <w:t>فرمايد: دخول از چنين نيتی منفک نيست، نه اين که طلب ولد متوقف بر دخول است</w:t>
      </w:r>
      <w:r w:rsidR="00886648">
        <w:rPr>
          <w:rFonts w:ascii="Traditional Arabic" w:hAnsi="Traditional Arabic" w:cs="Abz-2 (Badr)" w:hint="cs"/>
          <w:sz w:val="28"/>
          <w:szCs w:val="28"/>
          <w:rtl/>
          <w:lang w:bidi="fa-IR"/>
        </w:rPr>
        <w:t>،</w:t>
      </w:r>
      <w:r w:rsidR="00105FA4">
        <w:rPr>
          <w:rFonts w:ascii="Traditional Arabic" w:hAnsi="Traditional Arabic" w:cs="Abz-2 (Badr)" w:hint="cs"/>
          <w:sz w:val="28"/>
          <w:szCs w:val="28"/>
          <w:rtl/>
          <w:lang w:bidi="fa-IR"/>
        </w:rPr>
        <w:t xml:space="preserve"> بنابر اين مفهومی در اين قضيه شرطيه وجود ندارد.</w:t>
      </w:r>
    </w:p>
    <w:p w14:paraId="69407C47" w14:textId="77777777" w:rsidR="00370306" w:rsidRPr="00370306" w:rsidRDefault="00370306" w:rsidP="006C0764">
      <w:pPr>
        <w:pStyle w:val="NormalWeb"/>
        <w:widowControl w:val="0"/>
        <w:bidi/>
        <w:spacing w:before="0" w:beforeAutospacing="0" w:after="0" w:afterAutospacing="0" w:line="257" w:lineRule="auto"/>
        <w:ind w:firstLine="284"/>
        <w:jc w:val="both"/>
        <w:rPr>
          <w:rFonts w:ascii="Traditional Arabic" w:hAnsi="Traditional Arabic" w:cs="Abz-2 (Badr)"/>
          <w:sz w:val="28"/>
          <w:szCs w:val="28"/>
          <w:lang w:bidi="fa-IR"/>
        </w:rPr>
      </w:pPr>
      <w:r w:rsidRPr="00370306">
        <w:rPr>
          <w:rFonts w:ascii="Traditional Arabic" w:hAnsi="Traditional Arabic" w:cs="Abz-2 (Badr)" w:hint="cs"/>
          <w:sz w:val="28"/>
          <w:szCs w:val="28"/>
          <w:rtl/>
          <w:lang w:bidi="fa-IR"/>
        </w:rPr>
        <w:t>به عبارت ديگر: از آنجا که اخذ به مفهوم جمله شرطيه متوقف بر تماميت مقدمات حکمت است</w:t>
      </w:r>
      <w:r w:rsidRPr="00370306">
        <w:rPr>
          <w:rFonts w:ascii="Traditional Arabic" w:hAnsi="Traditional Arabic" w:cs="Abz-2 (Badr)"/>
          <w:sz w:val="28"/>
          <w:szCs w:val="28"/>
          <w:rtl/>
          <w:lang w:bidi="fa-IR"/>
        </w:rPr>
        <w:t xml:space="preserve"> و در بحث اصول گذشت که اگر جمله شرطيه مربوط به مقام اثبات باشد، مقدّمات حکمت تمام نخواهد بود، چون آنچه که امام(ع) در صدد بيان آن است امری اثباتی است، نمی</w:t>
      </w:r>
      <w:r w:rsidRPr="00370306">
        <w:rPr>
          <w:rFonts w:ascii="Traditional Arabic" w:hAnsi="Traditional Arabic" w:cs="Abz-2 (Badr)"/>
          <w:sz w:val="28"/>
          <w:szCs w:val="28"/>
          <w:cs/>
          <w:lang w:bidi="fa-IR"/>
        </w:rPr>
        <w:t>‎</w:t>
      </w:r>
      <w:r w:rsidRPr="00370306">
        <w:rPr>
          <w:rFonts w:ascii="Traditional Arabic" w:hAnsi="Traditional Arabic" w:cs="Abz-2 (Badr)"/>
          <w:sz w:val="28"/>
          <w:szCs w:val="28"/>
          <w:rtl/>
          <w:lang w:bidi="fa-IR"/>
        </w:rPr>
        <w:t>توان به مفهوم جمله شرطيه مذکور تمسّک نمود.</w:t>
      </w:r>
    </w:p>
    <w:p w14:paraId="7EA2B6E5" w14:textId="210CEB7B" w:rsidR="00886648" w:rsidRDefault="00886648" w:rsidP="006C0764">
      <w:pPr>
        <w:pStyle w:val="NormalWeb"/>
        <w:widowControl w:val="0"/>
        <w:bidi/>
        <w:spacing w:before="0" w:beforeAutospacing="0" w:after="0" w:afterAutospacing="0" w:line="257" w:lineRule="auto"/>
        <w:ind w:firstLine="284"/>
        <w:jc w:val="both"/>
        <w:rPr>
          <w:rFonts w:ascii="Traditional Arabic" w:hAnsi="Traditional Arabic" w:cs="Abz-2 (Badr)"/>
          <w:sz w:val="28"/>
          <w:szCs w:val="28"/>
          <w:rtl/>
          <w:lang w:bidi="fa-IR"/>
        </w:rPr>
      </w:pPr>
      <w:bookmarkStart w:id="2" w:name="_Hlk185926889"/>
      <w:bookmarkEnd w:id="1"/>
      <w:r>
        <w:rPr>
          <w:rFonts w:ascii="Traditional Arabic" w:hAnsi="Traditional Arabic" w:cs="Abz-2 (Badr)" w:hint="cs"/>
          <w:sz w:val="28"/>
          <w:szCs w:val="28"/>
          <w:rtl/>
          <w:lang w:bidi="fa-IR"/>
        </w:rPr>
        <w:t xml:space="preserve">ادامه اشکالاتی که به شرطيت دخول برای لحوق فرزند وارد است، به قرار ذيل است: </w:t>
      </w:r>
    </w:p>
    <w:bookmarkEnd w:id="2"/>
    <w:p w14:paraId="04FF0877" w14:textId="40A165E0" w:rsidR="00795ED6" w:rsidRDefault="00795ED6" w:rsidP="006C0764">
      <w:pPr>
        <w:pStyle w:val="NormalWeb"/>
        <w:widowControl w:val="0"/>
        <w:bidi/>
        <w:spacing w:before="0" w:beforeAutospacing="0" w:after="0" w:afterAutospacing="0" w:line="257"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lastRenderedPageBreak/>
        <w:t>ثانياً: اجماعی که صاحب جواهر ادعا کرده است اگر هم قابل پذيرش باشد، در خصوص اين است که مجرد وطء سبب لحوق ولد است، نه اين که با عدم وطء ولد به زوج ملحق نمی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گردد.</w:t>
      </w:r>
    </w:p>
    <w:p w14:paraId="46F48071" w14:textId="77777777" w:rsidR="00795ED6" w:rsidRDefault="00795ED6" w:rsidP="006C0764">
      <w:pPr>
        <w:pStyle w:val="NormalWeb"/>
        <w:widowControl w:val="0"/>
        <w:bidi/>
        <w:spacing w:before="0" w:beforeAutospacing="0" w:after="0" w:afterAutospacing="0" w:line="257"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ثالثاً: با وجود پذيرش اين مطلب که با امکان حمل برداشتن زوجه از زوج، ولد به زوج ملحق خواهد بود، چه وجهی دارد که دخول را شرط لحوق ولد محسوب کنيم تا اين که در ادامه در خصوص توجيه آن به مشکل برخورد نماييم؟</w:t>
      </w:r>
    </w:p>
    <w:p w14:paraId="2CF04645" w14:textId="77777777" w:rsidR="00795ED6" w:rsidRDefault="00795ED6" w:rsidP="006C0764">
      <w:pPr>
        <w:pStyle w:val="NormalWeb"/>
        <w:widowControl w:val="0"/>
        <w:bidi/>
        <w:spacing w:before="0" w:beforeAutospacing="0" w:after="0" w:afterAutospacing="0" w:line="257"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رابعاً: لحوق ولد به زوج در مواردی که امکان آن وجود داشته باشد، سبب احراز وقوع دخول نيست؛ فلذا اگر بر دخول اثر ديگری مترتب گردد، نمی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توان به مجرد اين که فرزند را به زوج ملحق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کنيم، آن اثر را نيز محقق بدانيم.</w:t>
      </w:r>
    </w:p>
    <w:p w14:paraId="18C48907" w14:textId="77777777" w:rsidR="00795ED6" w:rsidRDefault="00795ED6" w:rsidP="006C0764">
      <w:pPr>
        <w:pStyle w:val="NormalWeb"/>
        <w:widowControl w:val="0"/>
        <w:bidi/>
        <w:spacing w:before="0" w:beforeAutospacing="0" w:after="0" w:afterAutospacing="0" w:line="257"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مثلاً چنانچه مردی با زنی که دارای دختری از زوج سابق است، ازدواج کند و سپس از آن زن دارای فرزندی شود و شک کند که آيا به وی دخول کرده يا نه، هرچند آن فرزند به وی ملحق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گردد اما حکم به حرمت ربيبه بر وی نمی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شود و اگر آن زن را طلاق داده و يا اين که زن از دنيا برود،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تواند با دختر وی ازدواج کند.</w:t>
      </w:r>
    </w:p>
    <w:p w14:paraId="46C9A1B7" w14:textId="77777777" w:rsidR="00795ED6" w:rsidRDefault="00795ED6" w:rsidP="006C0764">
      <w:pPr>
        <w:pStyle w:val="NormalWeb"/>
        <w:widowControl w:val="0"/>
        <w:bidi/>
        <w:spacing w:before="0" w:beforeAutospacing="0" w:after="0" w:afterAutospacing="0" w:line="252"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خامساً: در کلام محقق علم به عدم دخول سبب حکم به عدم دخول ذکر نشده است، بلکه ايشان عدم دخول را موجب حکم به عدم لحوق دانسته</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اند.</w:t>
      </w:r>
    </w:p>
    <w:p w14:paraId="404DD0F5" w14:textId="77777777" w:rsidR="00795ED6" w:rsidRDefault="00795ED6" w:rsidP="006C0764">
      <w:pPr>
        <w:pStyle w:val="NormalWeb"/>
        <w:widowControl w:val="0"/>
        <w:bidi/>
        <w:spacing w:before="0" w:beforeAutospacing="0" w:after="0" w:afterAutospacing="0" w:line="252" w:lineRule="auto"/>
        <w:ind w:firstLine="284"/>
        <w:jc w:val="both"/>
        <w:rPr>
          <w:rFonts w:ascii="Traditional Arabic" w:hAnsi="Traditional Arabic" w:cs="Abz-2 (Badr)"/>
          <w:color w:val="0070C0"/>
          <w:sz w:val="28"/>
          <w:szCs w:val="28"/>
          <w:rtl/>
          <w:lang w:bidi="ar"/>
        </w:rPr>
      </w:pPr>
      <w:r>
        <w:rPr>
          <w:rFonts w:ascii="Traditional Arabic" w:hAnsi="Traditional Arabic" w:cs="Abz-2 (Badr)" w:hint="cs"/>
          <w:sz w:val="28"/>
          <w:szCs w:val="28"/>
          <w:rtl/>
          <w:lang w:bidi="fa-IR"/>
        </w:rPr>
        <w:t xml:space="preserve">البته صاحب جواهر در کتاب لعان مسأله را اين گونه مطرح کرده است: </w:t>
      </w:r>
      <w:r w:rsidRPr="00CB6652">
        <w:rPr>
          <w:rFonts w:ascii="Traditional Arabic" w:hAnsi="Traditional Arabic" w:cs="Abz-2 (Badr)" w:hint="cs"/>
          <w:color w:val="0070C0"/>
          <w:sz w:val="28"/>
          <w:szCs w:val="28"/>
          <w:rtl/>
          <w:lang w:bidi="fa-IR"/>
        </w:rPr>
        <w:t>«</w:t>
      </w:r>
      <w:r w:rsidRPr="00CB6652">
        <w:rPr>
          <w:rFonts w:ascii="Traditional Arabic" w:hAnsi="Traditional Arabic" w:cs="Abz-2 (Badr)"/>
          <w:color w:val="0070C0"/>
          <w:sz w:val="28"/>
          <w:szCs w:val="28"/>
          <w:rtl/>
          <w:lang w:bidi="ar"/>
        </w:rPr>
        <w:t>لا يثبت اللعان بإنكار الولد حت</w:t>
      </w:r>
      <w:r w:rsidRPr="00CB6652">
        <w:rPr>
          <w:rFonts w:ascii="Traditional Arabic" w:hAnsi="Traditional Arabic" w:cs="Abz-2 (Badr)" w:hint="cs"/>
          <w:color w:val="0070C0"/>
          <w:sz w:val="28"/>
          <w:szCs w:val="28"/>
          <w:rtl/>
          <w:lang w:bidi="ar"/>
        </w:rPr>
        <w:t>ّ</w:t>
      </w:r>
      <w:r w:rsidRPr="00CB6652">
        <w:rPr>
          <w:rFonts w:ascii="Traditional Arabic" w:hAnsi="Traditional Arabic" w:cs="Abz-2 (Badr)"/>
          <w:color w:val="0070C0"/>
          <w:sz w:val="28"/>
          <w:szCs w:val="28"/>
          <w:rtl/>
          <w:lang w:bidi="ar"/>
        </w:rPr>
        <w:t>ى تضعه تام</w:t>
      </w:r>
      <w:r w:rsidRPr="00CB6652">
        <w:rPr>
          <w:rFonts w:ascii="Traditional Arabic" w:hAnsi="Traditional Arabic" w:cs="Abz-2 (Badr)" w:hint="cs"/>
          <w:color w:val="0070C0"/>
          <w:sz w:val="28"/>
          <w:szCs w:val="28"/>
          <w:rtl/>
          <w:lang w:bidi="ar"/>
        </w:rPr>
        <w:t>ّ</w:t>
      </w:r>
      <w:r w:rsidRPr="00CB6652">
        <w:rPr>
          <w:rFonts w:ascii="Traditional Arabic" w:hAnsi="Traditional Arabic" w:cs="Abz-2 (Badr)"/>
          <w:color w:val="0070C0"/>
          <w:sz w:val="28"/>
          <w:szCs w:val="28"/>
          <w:rtl/>
          <w:lang w:bidi="ar"/>
        </w:rPr>
        <w:t>ا</w:t>
      </w:r>
      <w:r w:rsidRPr="00CB6652">
        <w:rPr>
          <w:rFonts w:ascii="Traditional Arabic" w:hAnsi="Traditional Arabic" w:cs="Abz-2 (Badr)" w:hint="cs"/>
          <w:color w:val="0070C0"/>
          <w:sz w:val="28"/>
          <w:szCs w:val="28"/>
          <w:rtl/>
          <w:lang w:bidi="ar"/>
        </w:rPr>
        <w:t>ً</w:t>
      </w:r>
      <w:r w:rsidRPr="00CB6652">
        <w:rPr>
          <w:rFonts w:ascii="Traditional Arabic" w:hAnsi="Traditional Arabic" w:cs="Abz-2 (Badr)"/>
          <w:color w:val="0070C0"/>
          <w:sz w:val="28"/>
          <w:szCs w:val="28"/>
          <w:rtl/>
          <w:lang w:bidi="ar"/>
        </w:rPr>
        <w:t xml:space="preserve"> لست</w:t>
      </w:r>
      <w:r w:rsidRPr="00CB6652">
        <w:rPr>
          <w:rFonts w:ascii="Traditional Arabic" w:hAnsi="Traditional Arabic" w:cs="Abz-2 (Badr)" w:hint="cs"/>
          <w:color w:val="0070C0"/>
          <w:sz w:val="28"/>
          <w:szCs w:val="28"/>
          <w:rtl/>
          <w:lang w:bidi="ar"/>
        </w:rPr>
        <w:t>ّ</w:t>
      </w:r>
      <w:r w:rsidRPr="00CB6652">
        <w:rPr>
          <w:rFonts w:ascii="Traditional Arabic" w:hAnsi="Traditional Arabic" w:cs="Abz-2 (Badr)"/>
          <w:color w:val="0070C0"/>
          <w:sz w:val="28"/>
          <w:szCs w:val="28"/>
          <w:rtl/>
          <w:lang w:bidi="ar"/>
        </w:rPr>
        <w:t>ة أشهر فصاعدا</w:t>
      </w:r>
      <w:r w:rsidRPr="00CB6652">
        <w:rPr>
          <w:rFonts w:ascii="Traditional Arabic" w:hAnsi="Traditional Arabic" w:cs="Abz-2 (Badr)" w:hint="cs"/>
          <w:color w:val="0070C0"/>
          <w:sz w:val="28"/>
          <w:szCs w:val="28"/>
          <w:rtl/>
          <w:lang w:bidi="ar"/>
        </w:rPr>
        <w:t>ً</w:t>
      </w:r>
      <w:r w:rsidRPr="00CB6652">
        <w:rPr>
          <w:rFonts w:ascii="Traditional Arabic" w:hAnsi="Traditional Arabic" w:cs="Abz-2 (Badr)"/>
          <w:color w:val="0070C0"/>
          <w:sz w:val="28"/>
          <w:szCs w:val="28"/>
          <w:rtl/>
          <w:lang w:bidi="ar"/>
        </w:rPr>
        <w:t xml:space="preserve"> من حين احتمال وطئها</w:t>
      </w:r>
      <w:r w:rsidRPr="00CB6652">
        <w:rPr>
          <w:rFonts w:ascii="Traditional Arabic" w:hAnsi="Traditional Arabic" w:cs="Abz-2 (Badr)" w:hint="cs"/>
          <w:color w:val="0070C0"/>
          <w:sz w:val="28"/>
          <w:szCs w:val="28"/>
          <w:rtl/>
          <w:lang w:bidi="ar"/>
        </w:rPr>
        <w:t>.»</w:t>
      </w:r>
      <w:r>
        <w:rPr>
          <w:vertAlign w:val="superscript"/>
          <w:rtl/>
        </w:rPr>
        <w:footnoteReference w:id="2"/>
      </w:r>
    </w:p>
    <w:p w14:paraId="04561AED" w14:textId="77777777" w:rsidR="00795ED6" w:rsidRDefault="00795ED6" w:rsidP="006C0764">
      <w:pPr>
        <w:pStyle w:val="NormalWeb"/>
        <w:widowControl w:val="0"/>
        <w:bidi/>
        <w:spacing w:before="0" w:beforeAutospacing="0" w:after="0" w:afterAutospacing="0" w:line="252" w:lineRule="auto"/>
        <w:ind w:firstLine="284"/>
        <w:jc w:val="both"/>
        <w:rPr>
          <w:rFonts w:ascii="Traditional Arabic" w:hAnsi="Traditional Arabic" w:cs="Abz-2 (Badr)"/>
          <w:sz w:val="28"/>
          <w:szCs w:val="28"/>
          <w:rtl/>
          <w:lang w:bidi="fa-IR"/>
        </w:rPr>
      </w:pPr>
      <w:r w:rsidRPr="00CB6652">
        <w:rPr>
          <w:rFonts w:ascii="Traditional Arabic" w:hAnsi="Traditional Arabic" w:cs="Abz-2 (Badr)" w:hint="cs"/>
          <w:sz w:val="28"/>
          <w:szCs w:val="28"/>
          <w:rtl/>
          <w:lang w:bidi="fa-IR"/>
        </w:rPr>
        <w:t xml:space="preserve">اما همان گونه که گفتيم، احتمال وطء نيز </w:t>
      </w:r>
      <w:r>
        <w:rPr>
          <w:rFonts w:ascii="Traditional Arabic" w:hAnsi="Traditional Arabic" w:cs="Abz-2 (Badr)" w:hint="cs"/>
          <w:sz w:val="28"/>
          <w:szCs w:val="28"/>
          <w:rtl/>
          <w:lang w:bidi="fa-IR"/>
        </w:rPr>
        <w:t>در لحوق ولد اعتبار ندارد، بلکه مجرد احتمال لحوق ولد به زوج برای الحاق او کافی است و دليل آن نيز همان گونه که در کلمات صاحب جواهر گذشت، قاعده: «الولد للفراش وللعاهر الحجر»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باشد.</w:t>
      </w:r>
    </w:p>
    <w:p w14:paraId="7653BA5B" w14:textId="77777777" w:rsidR="00795ED6" w:rsidRDefault="00795ED6" w:rsidP="006C0764">
      <w:pPr>
        <w:pStyle w:val="NormalWeb"/>
        <w:widowControl w:val="0"/>
        <w:bidi/>
        <w:spacing w:before="0" w:beforeAutospacing="0" w:after="0" w:afterAutospacing="0" w:line="252"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البته بايد دقت داشت که اين قاعده در صدد بيان دو مطلب است:</w:t>
      </w:r>
    </w:p>
    <w:p w14:paraId="0521211C" w14:textId="77777777" w:rsidR="00795ED6" w:rsidRDefault="00795ED6" w:rsidP="006C0764">
      <w:pPr>
        <w:pStyle w:val="NormalWeb"/>
        <w:widowControl w:val="0"/>
        <w:bidi/>
        <w:spacing w:before="0" w:beforeAutospacing="0" w:after="0" w:afterAutospacing="0" w:line="252"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1 ـ اثبات فرزند برای فراش.</w:t>
      </w:r>
    </w:p>
    <w:p w14:paraId="62FFDFF3" w14:textId="77777777" w:rsidR="00795ED6" w:rsidRDefault="00795ED6" w:rsidP="006C0764">
      <w:pPr>
        <w:pStyle w:val="NormalWeb"/>
        <w:widowControl w:val="0"/>
        <w:bidi/>
        <w:spacing w:before="0" w:beforeAutospacing="0" w:after="0" w:afterAutospacing="0" w:line="252"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2 ـ نفی ولد از غير ذی الفراش.</w:t>
      </w:r>
    </w:p>
    <w:p w14:paraId="58DB2F41" w14:textId="22FC21AE" w:rsidR="006C0764" w:rsidRDefault="00795ED6" w:rsidP="00393568">
      <w:pPr>
        <w:pStyle w:val="NormalWeb"/>
        <w:widowControl w:val="0"/>
        <w:bidi/>
        <w:spacing w:before="0" w:beforeAutospacing="0" w:after="0" w:afterAutospacing="0" w:line="252"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lastRenderedPageBreak/>
        <w:t>دلالت دوم اين قاعده همان گونه که سابقاً و در بحث از اسباب تحريم گذشت، مربوط به جايی است که فراشی وجود داشته باشد، وگرنه نمی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توان به واسطه اين قاعده در موردی که فراشی نبوده و يا با وجود فراش، علم به تکوّن فرزند از زنا وجود دارد، حکم به انتفاء نسبت بين زانی و ولد الزنا نمود.</w:t>
      </w:r>
    </w:p>
    <w:p w14:paraId="5FED317B" w14:textId="55894150" w:rsidR="00393568" w:rsidRPr="002751C0" w:rsidRDefault="00393568" w:rsidP="00393568">
      <w:pPr>
        <w:pStyle w:val="NormalWeb"/>
        <w:widowControl w:val="0"/>
        <w:bidi/>
        <w:spacing w:before="0" w:beforeAutospacing="0" w:after="0" w:afterAutospacing="0" w:line="252" w:lineRule="auto"/>
        <w:ind w:firstLine="284"/>
        <w:jc w:val="both"/>
        <w:rPr>
          <w:rFonts w:cs="Abz-2 (Badr)"/>
          <w:sz w:val="28"/>
          <w:szCs w:val="28"/>
          <w:rtl/>
          <w:lang w:bidi="fa-IR"/>
        </w:rPr>
      </w:pPr>
      <w:r>
        <w:rPr>
          <w:rFonts w:ascii="Traditional Arabic" w:hAnsi="Traditional Arabic" w:cs="Abz-2 (Badr)" w:hint="cs"/>
          <w:sz w:val="28"/>
          <w:szCs w:val="28"/>
          <w:rtl/>
          <w:lang w:bidi="fa-IR"/>
        </w:rPr>
        <w:t>اين در حالی است که دلالت دوم قاعده مطلق است و وجه آن را جلسه بعد ان شاء الله بيان خواهيم کرد.</w:t>
      </w:r>
    </w:p>
    <w:sectPr w:rsidR="00393568" w:rsidRPr="002751C0" w:rsidSect="000A15A6">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32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A3B09" w14:textId="77777777" w:rsidR="00137C4F" w:rsidRDefault="00137C4F" w:rsidP="00F71127">
      <w:pPr>
        <w:spacing w:after="0" w:line="240" w:lineRule="auto"/>
      </w:pPr>
      <w:r>
        <w:separator/>
      </w:r>
    </w:p>
  </w:endnote>
  <w:endnote w:type="continuationSeparator" w:id="0">
    <w:p w14:paraId="76852AB4" w14:textId="77777777" w:rsidR="00137C4F" w:rsidRDefault="00137C4F"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Arial"/>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E6969" w14:textId="77777777" w:rsidR="000A15A6" w:rsidRDefault="000A1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6193A" w14:textId="77777777" w:rsidR="000A15A6" w:rsidRDefault="000A1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1B618" w14:textId="77777777" w:rsidR="00137C4F" w:rsidRDefault="00137C4F" w:rsidP="00EE25C0">
      <w:pPr>
        <w:bidi/>
        <w:spacing w:after="0" w:line="240" w:lineRule="auto"/>
      </w:pPr>
      <w:r>
        <w:separator/>
      </w:r>
    </w:p>
  </w:footnote>
  <w:footnote w:type="continuationSeparator" w:id="0">
    <w:p w14:paraId="5B0C96DD" w14:textId="77777777" w:rsidR="00137C4F" w:rsidRDefault="00137C4F" w:rsidP="00F71127">
      <w:pPr>
        <w:bidi/>
        <w:spacing w:after="0" w:line="240" w:lineRule="auto"/>
      </w:pPr>
      <w:r>
        <w:continuationSeparator/>
      </w:r>
    </w:p>
  </w:footnote>
  <w:footnote w:id="1">
    <w:p w14:paraId="75B1C230" w14:textId="6B47E823" w:rsidR="00105FA4" w:rsidRPr="00474923" w:rsidRDefault="00105FA4" w:rsidP="00105FA4">
      <w:pPr>
        <w:pStyle w:val="FootnoteText"/>
        <w:bidi/>
        <w:jc w:val="both"/>
        <w:rPr>
          <w:rFonts w:cs="Abz-2 (Badr)"/>
          <w:rtl/>
          <w:lang w:bidi="fa-IR"/>
        </w:rPr>
      </w:pPr>
      <w:r w:rsidRPr="00795ED6">
        <w:rPr>
          <w:rStyle w:val="FootnoteReference"/>
          <w:rFonts w:cs="Abz-2 (Badr)"/>
          <w:vertAlign w:val="baseline"/>
        </w:rPr>
        <w:footnoteRef/>
      </w:r>
      <w:r w:rsidRPr="00795ED6">
        <w:rPr>
          <w:rFonts w:cs="Abz-2 (Badr)" w:hint="cs"/>
          <w:rtl/>
        </w:rPr>
        <w:t xml:space="preserve"> </w:t>
      </w:r>
      <w:r w:rsidRPr="00474923">
        <w:rPr>
          <w:rFonts w:cs="Abz-2 (Badr)" w:hint="cs"/>
          <w:rtl/>
          <w:lang w:bidi="fa-IR"/>
        </w:rPr>
        <w:t xml:space="preserve">ـ </w:t>
      </w:r>
      <w:r>
        <w:rPr>
          <w:rFonts w:cs="Abz-2 (Badr)" w:hint="cs"/>
          <w:rtl/>
          <w:lang w:bidi="fa-IR"/>
        </w:rPr>
        <w:t>تهذيب،ج7،ص418،ح46 ـ وسائل،ج20،ص190،ح25394</w:t>
      </w:r>
      <w:r w:rsidRPr="00474923">
        <w:rPr>
          <w:rFonts w:cs="Abz-2 (Badr)" w:hint="cs"/>
          <w:rtl/>
          <w:lang w:bidi="fa-IR"/>
        </w:rPr>
        <w:t>.</w:t>
      </w:r>
    </w:p>
  </w:footnote>
  <w:footnote w:id="2">
    <w:p w14:paraId="4E55118B" w14:textId="77777777" w:rsidR="00795ED6" w:rsidRPr="00474923" w:rsidRDefault="00795ED6" w:rsidP="00795ED6">
      <w:pPr>
        <w:pStyle w:val="FootnoteText"/>
        <w:bidi/>
        <w:jc w:val="both"/>
        <w:rPr>
          <w:rFonts w:cs="Abz-2 (Badr)"/>
          <w:rtl/>
          <w:lang w:bidi="fa-IR"/>
        </w:rPr>
      </w:pPr>
      <w:r w:rsidRPr="00795ED6">
        <w:rPr>
          <w:rStyle w:val="FootnoteReference"/>
          <w:rFonts w:cs="Abz-2 (Badr)"/>
          <w:vertAlign w:val="baseline"/>
        </w:rPr>
        <w:footnoteRef/>
      </w:r>
      <w:r w:rsidRPr="00795ED6">
        <w:rPr>
          <w:rFonts w:cs="Abz-2 (Badr)" w:hint="cs"/>
          <w:rtl/>
        </w:rPr>
        <w:t xml:space="preserve"> </w:t>
      </w:r>
      <w:r w:rsidRPr="00474923">
        <w:rPr>
          <w:rFonts w:cs="Abz-2 (Badr)" w:hint="cs"/>
          <w:rtl/>
          <w:lang w:bidi="fa-IR"/>
        </w:rPr>
        <w:t xml:space="preserve">ـ </w:t>
      </w:r>
      <w:r>
        <w:rPr>
          <w:rFonts w:cs="Abz-2 (Badr)" w:hint="cs"/>
          <w:rtl/>
          <w:lang w:bidi="fa-IR"/>
        </w:rPr>
        <w:t>جواهر،ج34،ص13</w:t>
      </w:r>
      <w:r w:rsidRPr="00474923">
        <w:rPr>
          <w:rFonts w:cs="Abz-2 (Badr)"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FE6B" w14:textId="77777777" w:rsidR="000A15A6" w:rsidRDefault="000A15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3FD03" w14:textId="108167FA" w:rsidR="000A15A6" w:rsidRDefault="000A15A6">
    <w:pPr>
      <w:pStyle w:val="Header"/>
    </w:pPr>
    <w:r>
      <w:rPr>
        <w:noProof/>
      </w:rPr>
      <mc:AlternateContent>
        <mc:Choice Requires="wps">
          <w:drawing>
            <wp:anchor distT="45720" distB="45720" distL="114300" distR="114300" simplePos="0" relativeHeight="251661312" behindDoc="0" locked="0" layoutInCell="1" allowOverlap="1" wp14:anchorId="4F7E9FA3" wp14:editId="467555EA">
              <wp:simplePos x="0" y="0"/>
              <wp:positionH relativeFrom="column">
                <wp:posOffset>2719070</wp:posOffset>
              </wp:positionH>
              <wp:positionV relativeFrom="paragraph">
                <wp:posOffset>312420</wp:posOffset>
              </wp:positionV>
              <wp:extent cx="3257550" cy="16306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630680"/>
                      </a:xfrm>
                      <a:prstGeom prst="rect">
                        <a:avLst/>
                      </a:prstGeom>
                      <a:solidFill>
                        <a:srgbClr val="FFFFFF"/>
                      </a:solidFill>
                      <a:ln w="9525">
                        <a:noFill/>
                        <a:miter lim="800000"/>
                        <a:headEnd/>
                        <a:tailEnd/>
                      </a:ln>
                    </wps:spPr>
                    <wps:txbx>
                      <w:txbxContent>
                        <w:p w14:paraId="68FA2982" w14:textId="6524541C" w:rsidR="000A15A6" w:rsidRDefault="000A15A6" w:rsidP="000A15A6">
                          <w:pPr>
                            <w:bidi/>
                            <w:rPr>
                              <w:rFonts w:cs="B Mehr"/>
                            </w:rPr>
                          </w:pPr>
                          <w:r>
                            <w:rPr>
                              <w:rFonts w:cs="B Mehr" w:hint="cs"/>
                              <w:rtl/>
                            </w:rPr>
                            <w:t>تقریر درس خارج فقه،  استاد حاج سید علی موسوی اردبیلی</w:t>
                          </w:r>
                          <w:r>
                            <w:rPr>
                              <w:rFonts w:cs="B Mehr" w:hint="cs"/>
                            </w:rPr>
                            <w:t xml:space="preserve"> </w:t>
                          </w:r>
                        </w:p>
                        <w:p w14:paraId="60173E56" w14:textId="2383E6B4" w:rsidR="000A15A6" w:rsidRDefault="000A15A6" w:rsidP="000A15A6">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76BF4879" w14:textId="645170AB" w:rsidR="000A15A6" w:rsidRDefault="000A15A6" w:rsidP="000A15A6">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sidR="004D537F">
                            <w:rPr>
                              <w:rFonts w:cs="B Mehr" w:hint="cs"/>
                              <w:rtl/>
                              <w:lang w:bidi="fa-IR"/>
                            </w:rPr>
                            <w:t>سه شنبه</w:t>
                          </w:r>
                          <w:r>
                            <w:rPr>
                              <w:rFonts w:cs="B Mehr" w:hint="cs"/>
                              <w:rtl/>
                              <w:lang w:bidi="fa-IR"/>
                            </w:rPr>
                            <w:t xml:space="preserve"> </w:t>
                          </w:r>
                          <w:r>
                            <w:rPr>
                              <w:rFonts w:cs="B Mehr" w:hint="cs"/>
                              <w:rtl/>
                            </w:rPr>
                            <w:t xml:space="preserve">،   </w:t>
                          </w:r>
                          <w:r w:rsidR="004D537F">
                            <w:rPr>
                              <w:rFonts w:cs="B Mehr" w:hint="cs"/>
                              <w:rtl/>
                            </w:rPr>
                            <w:t>4</w:t>
                          </w:r>
                          <w:r>
                            <w:rPr>
                              <w:rFonts w:cs="B Mehr" w:hint="cs"/>
                              <w:rtl/>
                            </w:rPr>
                            <w:t xml:space="preserve">      دی  ماه - 1403ه.ش</w:t>
                          </w:r>
                        </w:p>
                        <w:p w14:paraId="234C44FE" w14:textId="77777777" w:rsidR="000A15A6" w:rsidRDefault="000A15A6" w:rsidP="000A15A6"/>
                        <w:p w14:paraId="3FFF81A4" w14:textId="77777777" w:rsidR="000A15A6" w:rsidRDefault="000A15A6" w:rsidP="000A15A6"/>
                        <w:p w14:paraId="481D415A" w14:textId="77777777" w:rsidR="000A15A6" w:rsidRDefault="000A15A6" w:rsidP="000A15A6"/>
                        <w:p w14:paraId="2560EC31" w14:textId="77777777" w:rsidR="000A15A6" w:rsidRDefault="000A15A6" w:rsidP="000A15A6"/>
                        <w:p w14:paraId="1251ED1E" w14:textId="77777777" w:rsidR="000A15A6" w:rsidRDefault="000A15A6" w:rsidP="000A15A6"/>
                        <w:p w14:paraId="6C025F27" w14:textId="77777777" w:rsidR="000A15A6" w:rsidRDefault="000A15A6" w:rsidP="000A15A6"/>
                        <w:p w14:paraId="32095168" w14:textId="77777777" w:rsidR="000A15A6" w:rsidRDefault="000A15A6" w:rsidP="000A15A6"/>
                        <w:p w14:paraId="2A84CE89" w14:textId="77777777" w:rsidR="000A15A6" w:rsidRDefault="000A15A6" w:rsidP="000A15A6"/>
                        <w:p w14:paraId="43F429BF" w14:textId="77777777" w:rsidR="000A15A6" w:rsidRDefault="000A15A6" w:rsidP="000A15A6"/>
                        <w:p w14:paraId="08F26546" w14:textId="77777777" w:rsidR="000A15A6" w:rsidRDefault="000A15A6" w:rsidP="000A15A6"/>
                        <w:p w14:paraId="5623DC96" w14:textId="77777777" w:rsidR="000A15A6" w:rsidRDefault="000A15A6" w:rsidP="000A15A6"/>
                        <w:p w14:paraId="38D23C23" w14:textId="77777777" w:rsidR="000A15A6" w:rsidRDefault="000A15A6" w:rsidP="000A15A6"/>
                        <w:p w14:paraId="7459D5CA" w14:textId="77777777" w:rsidR="000A15A6" w:rsidRDefault="000A15A6" w:rsidP="000A15A6"/>
                        <w:p w14:paraId="356BA6BC" w14:textId="77777777" w:rsidR="000A15A6" w:rsidRDefault="000A15A6" w:rsidP="000A15A6"/>
                        <w:p w14:paraId="7DE859FA" w14:textId="77777777" w:rsidR="000A15A6" w:rsidRDefault="000A15A6" w:rsidP="000A15A6"/>
                        <w:p w14:paraId="55D0CA4C" w14:textId="77777777" w:rsidR="000A15A6" w:rsidRDefault="000A15A6" w:rsidP="000A15A6"/>
                        <w:p w14:paraId="45EDB6D3" w14:textId="77777777" w:rsidR="000A15A6" w:rsidRDefault="000A15A6" w:rsidP="000A15A6"/>
                        <w:p w14:paraId="4B8BA819" w14:textId="77777777" w:rsidR="000A15A6" w:rsidRDefault="000A15A6" w:rsidP="000A15A6"/>
                        <w:p w14:paraId="47BCB30E" w14:textId="77777777" w:rsidR="000A15A6" w:rsidRDefault="000A15A6" w:rsidP="000A15A6"/>
                        <w:p w14:paraId="2D2DF01C" w14:textId="77777777" w:rsidR="000A15A6" w:rsidRDefault="000A15A6" w:rsidP="000A15A6"/>
                        <w:p w14:paraId="56613BB6" w14:textId="77777777" w:rsidR="000A15A6" w:rsidRDefault="000A15A6" w:rsidP="000A15A6"/>
                        <w:p w14:paraId="6B3C9147" w14:textId="77777777" w:rsidR="000A15A6" w:rsidRDefault="000A15A6" w:rsidP="000A15A6"/>
                        <w:p w14:paraId="0D9E3AAC" w14:textId="77777777" w:rsidR="000A15A6" w:rsidRDefault="000A15A6" w:rsidP="000A15A6"/>
                        <w:p w14:paraId="0A3D7EED" w14:textId="77777777" w:rsidR="000A15A6" w:rsidRDefault="000A15A6" w:rsidP="000A15A6"/>
                        <w:p w14:paraId="2F298324" w14:textId="1334A180" w:rsidR="000A15A6" w:rsidRDefault="000A15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7E9FA3" id="_x0000_t202" coordsize="21600,21600" o:spt="202" path="m,l,21600r21600,l21600,xe">
              <v:stroke joinstyle="miter"/>
              <v:path gradientshapeok="t" o:connecttype="rect"/>
            </v:shapetype>
            <v:shape id="Text Box 2" o:spid="_x0000_s1026" type="#_x0000_t202" style="position:absolute;margin-left:214.1pt;margin-top:24.6pt;width:256.5pt;height:12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" stroked="f">
              <v:textbox>
                <w:txbxContent>
                  <w:p w14:paraId="68FA2982" w14:textId="6524541C" w:rsidR="000A15A6" w:rsidRDefault="000A15A6" w:rsidP="000A15A6">
                    <w:pPr>
                      <w:bidi/>
                      <w:rPr>
                        <w:rFonts w:cs="B Mehr"/>
                      </w:rPr>
                    </w:pPr>
                    <w:r>
                      <w:rPr>
                        <w:rFonts w:cs="B Mehr" w:hint="cs"/>
                        <w:rtl/>
                      </w:rPr>
                      <w:t>تقریر درس خارج فقه،  استاد حاج سید علی موسوی اردبیلی</w:t>
                    </w:r>
                    <w:r>
                      <w:rPr>
                        <w:rFonts w:cs="B Mehr" w:hint="cs"/>
                      </w:rPr>
                      <w:t xml:space="preserve"> </w:t>
                    </w:r>
                  </w:p>
                  <w:p w14:paraId="60173E56" w14:textId="2383E6B4" w:rsidR="000A15A6" w:rsidRDefault="000A15A6" w:rsidP="000A15A6">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76BF4879" w14:textId="645170AB" w:rsidR="000A15A6" w:rsidRDefault="000A15A6" w:rsidP="000A15A6">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sidR="004D537F">
                      <w:rPr>
                        <w:rFonts w:cs="B Mehr" w:hint="cs"/>
                        <w:rtl/>
                        <w:lang w:bidi="fa-IR"/>
                      </w:rPr>
                      <w:t>سه شنبه</w:t>
                    </w:r>
                    <w:r>
                      <w:rPr>
                        <w:rFonts w:cs="B Mehr" w:hint="cs"/>
                        <w:rtl/>
                        <w:lang w:bidi="fa-IR"/>
                      </w:rPr>
                      <w:t xml:space="preserve"> </w:t>
                    </w:r>
                    <w:r>
                      <w:rPr>
                        <w:rFonts w:cs="B Mehr" w:hint="cs"/>
                        <w:rtl/>
                      </w:rPr>
                      <w:t xml:space="preserve">،   </w:t>
                    </w:r>
                    <w:r w:rsidR="004D537F">
                      <w:rPr>
                        <w:rFonts w:cs="B Mehr" w:hint="cs"/>
                        <w:rtl/>
                      </w:rPr>
                      <w:t>4</w:t>
                    </w:r>
                    <w:r>
                      <w:rPr>
                        <w:rFonts w:cs="B Mehr" w:hint="cs"/>
                        <w:rtl/>
                      </w:rPr>
                      <w:t xml:space="preserve">      دی  ماه - 1403ه.ش</w:t>
                    </w:r>
                  </w:p>
                  <w:p w14:paraId="234C44FE" w14:textId="77777777" w:rsidR="000A15A6" w:rsidRDefault="000A15A6" w:rsidP="000A15A6"/>
                  <w:p w14:paraId="3FFF81A4" w14:textId="77777777" w:rsidR="000A15A6" w:rsidRDefault="000A15A6" w:rsidP="000A15A6"/>
                  <w:p w14:paraId="481D415A" w14:textId="77777777" w:rsidR="000A15A6" w:rsidRDefault="000A15A6" w:rsidP="000A15A6"/>
                  <w:p w14:paraId="2560EC31" w14:textId="77777777" w:rsidR="000A15A6" w:rsidRDefault="000A15A6" w:rsidP="000A15A6"/>
                  <w:p w14:paraId="1251ED1E" w14:textId="77777777" w:rsidR="000A15A6" w:rsidRDefault="000A15A6" w:rsidP="000A15A6"/>
                  <w:p w14:paraId="6C025F27" w14:textId="77777777" w:rsidR="000A15A6" w:rsidRDefault="000A15A6" w:rsidP="000A15A6"/>
                  <w:p w14:paraId="32095168" w14:textId="77777777" w:rsidR="000A15A6" w:rsidRDefault="000A15A6" w:rsidP="000A15A6"/>
                  <w:p w14:paraId="2A84CE89" w14:textId="77777777" w:rsidR="000A15A6" w:rsidRDefault="000A15A6" w:rsidP="000A15A6"/>
                  <w:p w14:paraId="43F429BF" w14:textId="77777777" w:rsidR="000A15A6" w:rsidRDefault="000A15A6" w:rsidP="000A15A6"/>
                  <w:p w14:paraId="08F26546" w14:textId="77777777" w:rsidR="000A15A6" w:rsidRDefault="000A15A6" w:rsidP="000A15A6"/>
                  <w:p w14:paraId="5623DC96" w14:textId="77777777" w:rsidR="000A15A6" w:rsidRDefault="000A15A6" w:rsidP="000A15A6"/>
                  <w:p w14:paraId="38D23C23" w14:textId="77777777" w:rsidR="000A15A6" w:rsidRDefault="000A15A6" w:rsidP="000A15A6"/>
                  <w:p w14:paraId="7459D5CA" w14:textId="77777777" w:rsidR="000A15A6" w:rsidRDefault="000A15A6" w:rsidP="000A15A6"/>
                  <w:p w14:paraId="356BA6BC" w14:textId="77777777" w:rsidR="000A15A6" w:rsidRDefault="000A15A6" w:rsidP="000A15A6"/>
                  <w:p w14:paraId="7DE859FA" w14:textId="77777777" w:rsidR="000A15A6" w:rsidRDefault="000A15A6" w:rsidP="000A15A6"/>
                  <w:p w14:paraId="55D0CA4C" w14:textId="77777777" w:rsidR="000A15A6" w:rsidRDefault="000A15A6" w:rsidP="000A15A6"/>
                  <w:p w14:paraId="45EDB6D3" w14:textId="77777777" w:rsidR="000A15A6" w:rsidRDefault="000A15A6" w:rsidP="000A15A6"/>
                  <w:p w14:paraId="4B8BA819" w14:textId="77777777" w:rsidR="000A15A6" w:rsidRDefault="000A15A6" w:rsidP="000A15A6"/>
                  <w:p w14:paraId="47BCB30E" w14:textId="77777777" w:rsidR="000A15A6" w:rsidRDefault="000A15A6" w:rsidP="000A15A6"/>
                  <w:p w14:paraId="2D2DF01C" w14:textId="77777777" w:rsidR="000A15A6" w:rsidRDefault="000A15A6" w:rsidP="000A15A6"/>
                  <w:p w14:paraId="56613BB6" w14:textId="77777777" w:rsidR="000A15A6" w:rsidRDefault="000A15A6" w:rsidP="000A15A6"/>
                  <w:p w14:paraId="6B3C9147" w14:textId="77777777" w:rsidR="000A15A6" w:rsidRDefault="000A15A6" w:rsidP="000A15A6"/>
                  <w:p w14:paraId="0D9E3AAC" w14:textId="77777777" w:rsidR="000A15A6" w:rsidRDefault="000A15A6" w:rsidP="000A15A6"/>
                  <w:p w14:paraId="0A3D7EED" w14:textId="77777777" w:rsidR="000A15A6" w:rsidRDefault="000A15A6" w:rsidP="000A15A6"/>
                  <w:p w14:paraId="2F298324" w14:textId="1334A180" w:rsidR="000A15A6" w:rsidRDefault="000A15A6"/>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A1B3279" wp14:editId="306C395B">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1A689" w14:textId="77777777" w:rsidR="000A15A6" w:rsidRDefault="000A15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2AD4"/>
    <w:rsid w:val="00013D0D"/>
    <w:rsid w:val="0001428C"/>
    <w:rsid w:val="00014DAC"/>
    <w:rsid w:val="000151BB"/>
    <w:rsid w:val="00016647"/>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CD8"/>
    <w:rsid w:val="00036790"/>
    <w:rsid w:val="00036B68"/>
    <w:rsid w:val="00037004"/>
    <w:rsid w:val="000373FE"/>
    <w:rsid w:val="00040D26"/>
    <w:rsid w:val="00040FC9"/>
    <w:rsid w:val="000419DB"/>
    <w:rsid w:val="00045243"/>
    <w:rsid w:val="00045A06"/>
    <w:rsid w:val="0004669E"/>
    <w:rsid w:val="00047470"/>
    <w:rsid w:val="00047F82"/>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2BF4"/>
    <w:rsid w:val="000636EF"/>
    <w:rsid w:val="00063EDD"/>
    <w:rsid w:val="00063FB9"/>
    <w:rsid w:val="00064061"/>
    <w:rsid w:val="00064B62"/>
    <w:rsid w:val="0006564E"/>
    <w:rsid w:val="00065987"/>
    <w:rsid w:val="000660A5"/>
    <w:rsid w:val="00066A8F"/>
    <w:rsid w:val="00066E47"/>
    <w:rsid w:val="0007062A"/>
    <w:rsid w:val="0007210D"/>
    <w:rsid w:val="000728C1"/>
    <w:rsid w:val="00074A84"/>
    <w:rsid w:val="00074CA0"/>
    <w:rsid w:val="00077DB5"/>
    <w:rsid w:val="000812F3"/>
    <w:rsid w:val="000822A0"/>
    <w:rsid w:val="000839C0"/>
    <w:rsid w:val="00084447"/>
    <w:rsid w:val="00084971"/>
    <w:rsid w:val="00084A49"/>
    <w:rsid w:val="00085012"/>
    <w:rsid w:val="00085EBF"/>
    <w:rsid w:val="000877D0"/>
    <w:rsid w:val="000879BF"/>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15A6"/>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344"/>
    <w:rsid w:val="000B5058"/>
    <w:rsid w:val="000B64A7"/>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DD"/>
    <w:rsid w:val="0010482B"/>
    <w:rsid w:val="00105096"/>
    <w:rsid w:val="001050A2"/>
    <w:rsid w:val="00105DA0"/>
    <w:rsid w:val="00105FA4"/>
    <w:rsid w:val="00107F69"/>
    <w:rsid w:val="00110DD3"/>
    <w:rsid w:val="00111803"/>
    <w:rsid w:val="00111ABB"/>
    <w:rsid w:val="00111B04"/>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C66"/>
    <w:rsid w:val="001255F1"/>
    <w:rsid w:val="00125951"/>
    <w:rsid w:val="00125FA8"/>
    <w:rsid w:val="00125FDD"/>
    <w:rsid w:val="0012644A"/>
    <w:rsid w:val="0012691C"/>
    <w:rsid w:val="00126F55"/>
    <w:rsid w:val="00130B88"/>
    <w:rsid w:val="0013202D"/>
    <w:rsid w:val="0013302F"/>
    <w:rsid w:val="0013340D"/>
    <w:rsid w:val="00133689"/>
    <w:rsid w:val="0013391F"/>
    <w:rsid w:val="00133946"/>
    <w:rsid w:val="00133B06"/>
    <w:rsid w:val="001347DB"/>
    <w:rsid w:val="00134C8B"/>
    <w:rsid w:val="0013568B"/>
    <w:rsid w:val="00137695"/>
    <w:rsid w:val="00137C4F"/>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24E3"/>
    <w:rsid w:val="0015302F"/>
    <w:rsid w:val="00153C27"/>
    <w:rsid w:val="001550C4"/>
    <w:rsid w:val="001551D1"/>
    <w:rsid w:val="00155A8B"/>
    <w:rsid w:val="0015608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1AD3"/>
    <w:rsid w:val="00172417"/>
    <w:rsid w:val="00172532"/>
    <w:rsid w:val="001725C5"/>
    <w:rsid w:val="001727A1"/>
    <w:rsid w:val="001729FF"/>
    <w:rsid w:val="00174ADF"/>
    <w:rsid w:val="001754C2"/>
    <w:rsid w:val="001758D3"/>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F1C"/>
    <w:rsid w:val="00195C21"/>
    <w:rsid w:val="00195E80"/>
    <w:rsid w:val="00196B6F"/>
    <w:rsid w:val="00196FFE"/>
    <w:rsid w:val="00197DDA"/>
    <w:rsid w:val="001A04BA"/>
    <w:rsid w:val="001A139F"/>
    <w:rsid w:val="001A1B2F"/>
    <w:rsid w:val="001A1C65"/>
    <w:rsid w:val="001A2687"/>
    <w:rsid w:val="001A290F"/>
    <w:rsid w:val="001A2B9A"/>
    <w:rsid w:val="001A58DF"/>
    <w:rsid w:val="001A6859"/>
    <w:rsid w:val="001A6D37"/>
    <w:rsid w:val="001A7DC9"/>
    <w:rsid w:val="001A7FC9"/>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290"/>
    <w:rsid w:val="001D1305"/>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3144"/>
    <w:rsid w:val="00203F87"/>
    <w:rsid w:val="00204A4D"/>
    <w:rsid w:val="00205974"/>
    <w:rsid w:val="00206672"/>
    <w:rsid w:val="0020717A"/>
    <w:rsid w:val="0020725D"/>
    <w:rsid w:val="0020763E"/>
    <w:rsid w:val="00207E4F"/>
    <w:rsid w:val="00210071"/>
    <w:rsid w:val="00211184"/>
    <w:rsid w:val="002118A3"/>
    <w:rsid w:val="00212CB4"/>
    <w:rsid w:val="002133D5"/>
    <w:rsid w:val="002135DF"/>
    <w:rsid w:val="0021414D"/>
    <w:rsid w:val="0021543A"/>
    <w:rsid w:val="002162FB"/>
    <w:rsid w:val="00216C59"/>
    <w:rsid w:val="00216CBA"/>
    <w:rsid w:val="00217AAE"/>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40A57"/>
    <w:rsid w:val="00240AAA"/>
    <w:rsid w:val="002412E7"/>
    <w:rsid w:val="00241443"/>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D8B"/>
    <w:rsid w:val="00252303"/>
    <w:rsid w:val="002534C6"/>
    <w:rsid w:val="00253B8A"/>
    <w:rsid w:val="00255658"/>
    <w:rsid w:val="00256101"/>
    <w:rsid w:val="002562D1"/>
    <w:rsid w:val="00256EAE"/>
    <w:rsid w:val="002578E2"/>
    <w:rsid w:val="0026081F"/>
    <w:rsid w:val="00261617"/>
    <w:rsid w:val="00261680"/>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34F5"/>
    <w:rsid w:val="002B3A85"/>
    <w:rsid w:val="002B3BAE"/>
    <w:rsid w:val="002B3C10"/>
    <w:rsid w:val="002B4653"/>
    <w:rsid w:val="002B479A"/>
    <w:rsid w:val="002B4C06"/>
    <w:rsid w:val="002B62B6"/>
    <w:rsid w:val="002B6537"/>
    <w:rsid w:val="002B67B0"/>
    <w:rsid w:val="002B6F08"/>
    <w:rsid w:val="002B73CC"/>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3B3B"/>
    <w:rsid w:val="002E3E90"/>
    <w:rsid w:val="002E532C"/>
    <w:rsid w:val="002E5A8D"/>
    <w:rsid w:val="002E66CD"/>
    <w:rsid w:val="002E6A5B"/>
    <w:rsid w:val="002E7668"/>
    <w:rsid w:val="002E7B0A"/>
    <w:rsid w:val="002F14F2"/>
    <w:rsid w:val="002F1AD9"/>
    <w:rsid w:val="002F1F48"/>
    <w:rsid w:val="002F3DC1"/>
    <w:rsid w:val="002F45A0"/>
    <w:rsid w:val="002F474F"/>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41B8"/>
    <w:rsid w:val="00324849"/>
    <w:rsid w:val="00324BF0"/>
    <w:rsid w:val="00325973"/>
    <w:rsid w:val="003267E3"/>
    <w:rsid w:val="00327075"/>
    <w:rsid w:val="00330590"/>
    <w:rsid w:val="003314C2"/>
    <w:rsid w:val="00331893"/>
    <w:rsid w:val="0033189B"/>
    <w:rsid w:val="00331A5F"/>
    <w:rsid w:val="003320E2"/>
    <w:rsid w:val="0033247C"/>
    <w:rsid w:val="003338EE"/>
    <w:rsid w:val="00334CFE"/>
    <w:rsid w:val="003351AD"/>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80EDD"/>
    <w:rsid w:val="00381346"/>
    <w:rsid w:val="003827F8"/>
    <w:rsid w:val="00382876"/>
    <w:rsid w:val="003832A1"/>
    <w:rsid w:val="003846A9"/>
    <w:rsid w:val="00387552"/>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34EB"/>
    <w:rsid w:val="003B4091"/>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F7A"/>
    <w:rsid w:val="003D2F8F"/>
    <w:rsid w:val="003D3280"/>
    <w:rsid w:val="003D384B"/>
    <w:rsid w:val="003D4C99"/>
    <w:rsid w:val="003D5A6B"/>
    <w:rsid w:val="003D72FA"/>
    <w:rsid w:val="003D7304"/>
    <w:rsid w:val="003D7739"/>
    <w:rsid w:val="003E16FF"/>
    <w:rsid w:val="003E172D"/>
    <w:rsid w:val="003E2132"/>
    <w:rsid w:val="003E36A0"/>
    <w:rsid w:val="003E3DD1"/>
    <w:rsid w:val="003E3FA5"/>
    <w:rsid w:val="003E45C9"/>
    <w:rsid w:val="003E47F9"/>
    <w:rsid w:val="003E5B78"/>
    <w:rsid w:val="003E62DA"/>
    <w:rsid w:val="003E69A5"/>
    <w:rsid w:val="003E6C80"/>
    <w:rsid w:val="003E7548"/>
    <w:rsid w:val="003F0F80"/>
    <w:rsid w:val="003F236A"/>
    <w:rsid w:val="003F37CE"/>
    <w:rsid w:val="003F3EEE"/>
    <w:rsid w:val="003F4526"/>
    <w:rsid w:val="003F5961"/>
    <w:rsid w:val="00400163"/>
    <w:rsid w:val="00400846"/>
    <w:rsid w:val="00400C29"/>
    <w:rsid w:val="004023DB"/>
    <w:rsid w:val="00403DBF"/>
    <w:rsid w:val="00403F11"/>
    <w:rsid w:val="00404302"/>
    <w:rsid w:val="004047A8"/>
    <w:rsid w:val="004075BB"/>
    <w:rsid w:val="00407936"/>
    <w:rsid w:val="00407DFD"/>
    <w:rsid w:val="004100C3"/>
    <w:rsid w:val="00410462"/>
    <w:rsid w:val="00411CC3"/>
    <w:rsid w:val="00413049"/>
    <w:rsid w:val="0041335C"/>
    <w:rsid w:val="0041395D"/>
    <w:rsid w:val="0041480C"/>
    <w:rsid w:val="00416A89"/>
    <w:rsid w:val="00416F43"/>
    <w:rsid w:val="0041737F"/>
    <w:rsid w:val="004217BF"/>
    <w:rsid w:val="00421BF7"/>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755"/>
    <w:rsid w:val="00484868"/>
    <w:rsid w:val="00485F19"/>
    <w:rsid w:val="004868C8"/>
    <w:rsid w:val="00486E5B"/>
    <w:rsid w:val="00487869"/>
    <w:rsid w:val="00487C65"/>
    <w:rsid w:val="00487F91"/>
    <w:rsid w:val="00487FAA"/>
    <w:rsid w:val="004916BC"/>
    <w:rsid w:val="004939B5"/>
    <w:rsid w:val="00493ACA"/>
    <w:rsid w:val="00493D48"/>
    <w:rsid w:val="00493E2F"/>
    <w:rsid w:val="00494970"/>
    <w:rsid w:val="00494EF2"/>
    <w:rsid w:val="004A05AC"/>
    <w:rsid w:val="004A0990"/>
    <w:rsid w:val="004A1421"/>
    <w:rsid w:val="004A1E4C"/>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68CC"/>
    <w:rsid w:val="004C6CE6"/>
    <w:rsid w:val="004C7429"/>
    <w:rsid w:val="004D0F9E"/>
    <w:rsid w:val="004D1738"/>
    <w:rsid w:val="004D2019"/>
    <w:rsid w:val="004D3D43"/>
    <w:rsid w:val="004D3EF3"/>
    <w:rsid w:val="004D537F"/>
    <w:rsid w:val="004D6275"/>
    <w:rsid w:val="004D6B0B"/>
    <w:rsid w:val="004D6CFD"/>
    <w:rsid w:val="004D6EA3"/>
    <w:rsid w:val="004E0630"/>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E11"/>
    <w:rsid w:val="00504523"/>
    <w:rsid w:val="0050477B"/>
    <w:rsid w:val="005049A1"/>
    <w:rsid w:val="005069E4"/>
    <w:rsid w:val="00506C55"/>
    <w:rsid w:val="0051282F"/>
    <w:rsid w:val="0051336B"/>
    <w:rsid w:val="005135BD"/>
    <w:rsid w:val="00513657"/>
    <w:rsid w:val="005140A6"/>
    <w:rsid w:val="00514272"/>
    <w:rsid w:val="00514290"/>
    <w:rsid w:val="005149EF"/>
    <w:rsid w:val="00514A85"/>
    <w:rsid w:val="00514AD2"/>
    <w:rsid w:val="005150AE"/>
    <w:rsid w:val="00515A34"/>
    <w:rsid w:val="00517568"/>
    <w:rsid w:val="00517CCA"/>
    <w:rsid w:val="005204D0"/>
    <w:rsid w:val="00520A5D"/>
    <w:rsid w:val="00520BC4"/>
    <w:rsid w:val="00520FB1"/>
    <w:rsid w:val="00521235"/>
    <w:rsid w:val="0052165F"/>
    <w:rsid w:val="00521B22"/>
    <w:rsid w:val="00522B2B"/>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CDE"/>
    <w:rsid w:val="00546132"/>
    <w:rsid w:val="005470EC"/>
    <w:rsid w:val="005502C8"/>
    <w:rsid w:val="0055085C"/>
    <w:rsid w:val="00550B0E"/>
    <w:rsid w:val="00551367"/>
    <w:rsid w:val="0055269E"/>
    <w:rsid w:val="0055315A"/>
    <w:rsid w:val="005532E0"/>
    <w:rsid w:val="00553305"/>
    <w:rsid w:val="00553758"/>
    <w:rsid w:val="005545A6"/>
    <w:rsid w:val="00554D35"/>
    <w:rsid w:val="00556729"/>
    <w:rsid w:val="00556776"/>
    <w:rsid w:val="005568E8"/>
    <w:rsid w:val="00557416"/>
    <w:rsid w:val="005617D1"/>
    <w:rsid w:val="00561AC7"/>
    <w:rsid w:val="005627B1"/>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C4B"/>
    <w:rsid w:val="00575F4F"/>
    <w:rsid w:val="00576CC1"/>
    <w:rsid w:val="00577F3A"/>
    <w:rsid w:val="00580382"/>
    <w:rsid w:val="00580601"/>
    <w:rsid w:val="00580F9A"/>
    <w:rsid w:val="00581A11"/>
    <w:rsid w:val="00581DC7"/>
    <w:rsid w:val="00582E40"/>
    <w:rsid w:val="005834FF"/>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7487"/>
    <w:rsid w:val="00597D84"/>
    <w:rsid w:val="005A006A"/>
    <w:rsid w:val="005A06DB"/>
    <w:rsid w:val="005A094B"/>
    <w:rsid w:val="005A1E5D"/>
    <w:rsid w:val="005A1E62"/>
    <w:rsid w:val="005A2379"/>
    <w:rsid w:val="005A2CAB"/>
    <w:rsid w:val="005A3114"/>
    <w:rsid w:val="005A3CD5"/>
    <w:rsid w:val="005A4969"/>
    <w:rsid w:val="005A511D"/>
    <w:rsid w:val="005A52F0"/>
    <w:rsid w:val="005A56AE"/>
    <w:rsid w:val="005A58C4"/>
    <w:rsid w:val="005B0498"/>
    <w:rsid w:val="005B0877"/>
    <w:rsid w:val="005B1756"/>
    <w:rsid w:val="005B1F23"/>
    <w:rsid w:val="005B2571"/>
    <w:rsid w:val="005B261E"/>
    <w:rsid w:val="005B2755"/>
    <w:rsid w:val="005B3241"/>
    <w:rsid w:val="005B32FB"/>
    <w:rsid w:val="005B4D65"/>
    <w:rsid w:val="005B667B"/>
    <w:rsid w:val="005B6905"/>
    <w:rsid w:val="005B7A82"/>
    <w:rsid w:val="005C1591"/>
    <w:rsid w:val="005C2DC4"/>
    <w:rsid w:val="005C3A1D"/>
    <w:rsid w:val="005C577D"/>
    <w:rsid w:val="005C60D7"/>
    <w:rsid w:val="005C654C"/>
    <w:rsid w:val="005C6E90"/>
    <w:rsid w:val="005C7D5D"/>
    <w:rsid w:val="005D1A30"/>
    <w:rsid w:val="005D1C00"/>
    <w:rsid w:val="005D2D13"/>
    <w:rsid w:val="005D3E93"/>
    <w:rsid w:val="005D4071"/>
    <w:rsid w:val="005D432C"/>
    <w:rsid w:val="005D4482"/>
    <w:rsid w:val="005D4F3E"/>
    <w:rsid w:val="005D571F"/>
    <w:rsid w:val="005D6533"/>
    <w:rsid w:val="005D73CF"/>
    <w:rsid w:val="005E052A"/>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60074D"/>
    <w:rsid w:val="006015F3"/>
    <w:rsid w:val="0060222B"/>
    <w:rsid w:val="0060301F"/>
    <w:rsid w:val="006032B4"/>
    <w:rsid w:val="0060413C"/>
    <w:rsid w:val="00604894"/>
    <w:rsid w:val="00604A0D"/>
    <w:rsid w:val="00605885"/>
    <w:rsid w:val="0060689C"/>
    <w:rsid w:val="00607112"/>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20D9"/>
    <w:rsid w:val="006A2E9D"/>
    <w:rsid w:val="006A4128"/>
    <w:rsid w:val="006A4420"/>
    <w:rsid w:val="006A47A5"/>
    <w:rsid w:val="006A4D50"/>
    <w:rsid w:val="006A5735"/>
    <w:rsid w:val="006A57C0"/>
    <w:rsid w:val="006A595E"/>
    <w:rsid w:val="006A728C"/>
    <w:rsid w:val="006A7333"/>
    <w:rsid w:val="006B05BA"/>
    <w:rsid w:val="006B0CF9"/>
    <w:rsid w:val="006B12C2"/>
    <w:rsid w:val="006B2294"/>
    <w:rsid w:val="006B234C"/>
    <w:rsid w:val="006B2F35"/>
    <w:rsid w:val="006B3146"/>
    <w:rsid w:val="006B31F3"/>
    <w:rsid w:val="006B4CF8"/>
    <w:rsid w:val="006B5FE1"/>
    <w:rsid w:val="006C0760"/>
    <w:rsid w:val="006C0764"/>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6910"/>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946"/>
    <w:rsid w:val="00747C89"/>
    <w:rsid w:val="00750FB1"/>
    <w:rsid w:val="007513B5"/>
    <w:rsid w:val="0075152B"/>
    <w:rsid w:val="00751AB9"/>
    <w:rsid w:val="00752598"/>
    <w:rsid w:val="00753419"/>
    <w:rsid w:val="00753C19"/>
    <w:rsid w:val="00755A45"/>
    <w:rsid w:val="00756F15"/>
    <w:rsid w:val="00757811"/>
    <w:rsid w:val="007606C7"/>
    <w:rsid w:val="00760B14"/>
    <w:rsid w:val="00761208"/>
    <w:rsid w:val="007641CF"/>
    <w:rsid w:val="00764E6D"/>
    <w:rsid w:val="007665F3"/>
    <w:rsid w:val="00766E11"/>
    <w:rsid w:val="0076748F"/>
    <w:rsid w:val="00767B72"/>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473"/>
    <w:rsid w:val="00782982"/>
    <w:rsid w:val="00782C10"/>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5ED6"/>
    <w:rsid w:val="007963E5"/>
    <w:rsid w:val="00796E21"/>
    <w:rsid w:val="00796E84"/>
    <w:rsid w:val="00797026"/>
    <w:rsid w:val="007A0B2C"/>
    <w:rsid w:val="007A1AED"/>
    <w:rsid w:val="007A1EC3"/>
    <w:rsid w:val="007A3902"/>
    <w:rsid w:val="007A3BF6"/>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3F32"/>
    <w:rsid w:val="007C4548"/>
    <w:rsid w:val="007C4BDA"/>
    <w:rsid w:val="007C5724"/>
    <w:rsid w:val="007C5F52"/>
    <w:rsid w:val="007C7630"/>
    <w:rsid w:val="007D04DD"/>
    <w:rsid w:val="007D1181"/>
    <w:rsid w:val="007D1E96"/>
    <w:rsid w:val="007D29AD"/>
    <w:rsid w:val="007D31BA"/>
    <w:rsid w:val="007D3D4F"/>
    <w:rsid w:val="007D48D4"/>
    <w:rsid w:val="007D59D5"/>
    <w:rsid w:val="007D633F"/>
    <w:rsid w:val="007D7D1E"/>
    <w:rsid w:val="007E0B40"/>
    <w:rsid w:val="007E148A"/>
    <w:rsid w:val="007E1BA4"/>
    <w:rsid w:val="007E1C00"/>
    <w:rsid w:val="007E2309"/>
    <w:rsid w:val="007E272F"/>
    <w:rsid w:val="007E28A8"/>
    <w:rsid w:val="007E2D9B"/>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7"/>
    <w:rsid w:val="0080342E"/>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A4"/>
    <w:rsid w:val="00843654"/>
    <w:rsid w:val="008450DC"/>
    <w:rsid w:val="0084563B"/>
    <w:rsid w:val="00845F99"/>
    <w:rsid w:val="0084685A"/>
    <w:rsid w:val="008473A4"/>
    <w:rsid w:val="00851175"/>
    <w:rsid w:val="0085135C"/>
    <w:rsid w:val="0085159A"/>
    <w:rsid w:val="00851737"/>
    <w:rsid w:val="008544EC"/>
    <w:rsid w:val="0085516B"/>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360A"/>
    <w:rsid w:val="00874389"/>
    <w:rsid w:val="008744A3"/>
    <w:rsid w:val="008751D3"/>
    <w:rsid w:val="008755CE"/>
    <w:rsid w:val="00875CD7"/>
    <w:rsid w:val="00875F23"/>
    <w:rsid w:val="00876056"/>
    <w:rsid w:val="00876372"/>
    <w:rsid w:val="00880173"/>
    <w:rsid w:val="00880698"/>
    <w:rsid w:val="00881627"/>
    <w:rsid w:val="00882A45"/>
    <w:rsid w:val="008830C4"/>
    <w:rsid w:val="00883153"/>
    <w:rsid w:val="00884197"/>
    <w:rsid w:val="00884A15"/>
    <w:rsid w:val="00885A03"/>
    <w:rsid w:val="00886648"/>
    <w:rsid w:val="008869B4"/>
    <w:rsid w:val="00887D43"/>
    <w:rsid w:val="00887D45"/>
    <w:rsid w:val="0089052F"/>
    <w:rsid w:val="00890620"/>
    <w:rsid w:val="00890818"/>
    <w:rsid w:val="00891079"/>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E53"/>
    <w:rsid w:val="008B3367"/>
    <w:rsid w:val="008B3444"/>
    <w:rsid w:val="008B3567"/>
    <w:rsid w:val="008B429C"/>
    <w:rsid w:val="008B44A0"/>
    <w:rsid w:val="008B47AF"/>
    <w:rsid w:val="008B4F79"/>
    <w:rsid w:val="008B5283"/>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F27"/>
    <w:rsid w:val="008D1F41"/>
    <w:rsid w:val="008D3753"/>
    <w:rsid w:val="008D39E4"/>
    <w:rsid w:val="008D44C4"/>
    <w:rsid w:val="008D55B7"/>
    <w:rsid w:val="008D609C"/>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433"/>
    <w:rsid w:val="009543C1"/>
    <w:rsid w:val="00955277"/>
    <w:rsid w:val="00955CF5"/>
    <w:rsid w:val="00955EBA"/>
    <w:rsid w:val="00956B94"/>
    <w:rsid w:val="00957382"/>
    <w:rsid w:val="00957DBA"/>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4C89"/>
    <w:rsid w:val="00986056"/>
    <w:rsid w:val="00987056"/>
    <w:rsid w:val="0098763E"/>
    <w:rsid w:val="00987CED"/>
    <w:rsid w:val="00990129"/>
    <w:rsid w:val="009903C7"/>
    <w:rsid w:val="00990A8F"/>
    <w:rsid w:val="00990C14"/>
    <w:rsid w:val="00992BE8"/>
    <w:rsid w:val="00994DEF"/>
    <w:rsid w:val="00995859"/>
    <w:rsid w:val="0099697B"/>
    <w:rsid w:val="00996A30"/>
    <w:rsid w:val="00996A5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7DC"/>
    <w:rsid w:val="009B024D"/>
    <w:rsid w:val="009B0C6F"/>
    <w:rsid w:val="009B1CC0"/>
    <w:rsid w:val="009B297A"/>
    <w:rsid w:val="009B2FA9"/>
    <w:rsid w:val="009B330D"/>
    <w:rsid w:val="009B3A57"/>
    <w:rsid w:val="009B3D68"/>
    <w:rsid w:val="009B4718"/>
    <w:rsid w:val="009B4FAB"/>
    <w:rsid w:val="009B5300"/>
    <w:rsid w:val="009B58D6"/>
    <w:rsid w:val="009B6316"/>
    <w:rsid w:val="009B64BB"/>
    <w:rsid w:val="009B6615"/>
    <w:rsid w:val="009B7814"/>
    <w:rsid w:val="009C1C9D"/>
    <w:rsid w:val="009C3068"/>
    <w:rsid w:val="009C3B0D"/>
    <w:rsid w:val="009C3ECC"/>
    <w:rsid w:val="009C435E"/>
    <w:rsid w:val="009C45D7"/>
    <w:rsid w:val="009C5ADB"/>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29E"/>
    <w:rsid w:val="009E5B3F"/>
    <w:rsid w:val="009E5E0D"/>
    <w:rsid w:val="009E5F56"/>
    <w:rsid w:val="009E613F"/>
    <w:rsid w:val="009E6B65"/>
    <w:rsid w:val="009F19E6"/>
    <w:rsid w:val="009F1FB9"/>
    <w:rsid w:val="009F2221"/>
    <w:rsid w:val="009F2510"/>
    <w:rsid w:val="009F39BA"/>
    <w:rsid w:val="009F4E5B"/>
    <w:rsid w:val="009F53E1"/>
    <w:rsid w:val="009F561D"/>
    <w:rsid w:val="009F63C7"/>
    <w:rsid w:val="009F6447"/>
    <w:rsid w:val="009F7308"/>
    <w:rsid w:val="009F7D29"/>
    <w:rsid w:val="009F7EA6"/>
    <w:rsid w:val="00A01E4B"/>
    <w:rsid w:val="00A0278B"/>
    <w:rsid w:val="00A030FF"/>
    <w:rsid w:val="00A03E24"/>
    <w:rsid w:val="00A05615"/>
    <w:rsid w:val="00A05C90"/>
    <w:rsid w:val="00A07B69"/>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387B"/>
    <w:rsid w:val="00A349E5"/>
    <w:rsid w:val="00A34AEC"/>
    <w:rsid w:val="00A35016"/>
    <w:rsid w:val="00A356F4"/>
    <w:rsid w:val="00A36F71"/>
    <w:rsid w:val="00A37527"/>
    <w:rsid w:val="00A3754C"/>
    <w:rsid w:val="00A40471"/>
    <w:rsid w:val="00A40A75"/>
    <w:rsid w:val="00A40A9E"/>
    <w:rsid w:val="00A40DCE"/>
    <w:rsid w:val="00A41C6F"/>
    <w:rsid w:val="00A425AC"/>
    <w:rsid w:val="00A436F7"/>
    <w:rsid w:val="00A43C94"/>
    <w:rsid w:val="00A44195"/>
    <w:rsid w:val="00A444B4"/>
    <w:rsid w:val="00A453C9"/>
    <w:rsid w:val="00A45560"/>
    <w:rsid w:val="00A46F6E"/>
    <w:rsid w:val="00A47358"/>
    <w:rsid w:val="00A47676"/>
    <w:rsid w:val="00A500A6"/>
    <w:rsid w:val="00A504CF"/>
    <w:rsid w:val="00A506D2"/>
    <w:rsid w:val="00A50CFD"/>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D3E"/>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EE8"/>
    <w:rsid w:val="00AA3FA9"/>
    <w:rsid w:val="00AA480C"/>
    <w:rsid w:val="00AA4B1C"/>
    <w:rsid w:val="00AA5D52"/>
    <w:rsid w:val="00AA69D5"/>
    <w:rsid w:val="00AA6DE0"/>
    <w:rsid w:val="00AA6E6F"/>
    <w:rsid w:val="00AA72CB"/>
    <w:rsid w:val="00AA745C"/>
    <w:rsid w:val="00AA75DF"/>
    <w:rsid w:val="00AA7799"/>
    <w:rsid w:val="00AA77A6"/>
    <w:rsid w:val="00AB04B9"/>
    <w:rsid w:val="00AB148E"/>
    <w:rsid w:val="00AB3115"/>
    <w:rsid w:val="00AB33A3"/>
    <w:rsid w:val="00AB3AB8"/>
    <w:rsid w:val="00AB489F"/>
    <w:rsid w:val="00AB5285"/>
    <w:rsid w:val="00AB5E97"/>
    <w:rsid w:val="00AB71EA"/>
    <w:rsid w:val="00AC005B"/>
    <w:rsid w:val="00AC03B1"/>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7BE3"/>
    <w:rsid w:val="00AE00F2"/>
    <w:rsid w:val="00AE0D52"/>
    <w:rsid w:val="00AE0E3A"/>
    <w:rsid w:val="00AE0F8B"/>
    <w:rsid w:val="00AE2993"/>
    <w:rsid w:val="00AE3024"/>
    <w:rsid w:val="00AE718D"/>
    <w:rsid w:val="00AE794D"/>
    <w:rsid w:val="00AE7E7D"/>
    <w:rsid w:val="00AF088B"/>
    <w:rsid w:val="00AF0AE1"/>
    <w:rsid w:val="00AF2739"/>
    <w:rsid w:val="00AF309E"/>
    <w:rsid w:val="00AF338C"/>
    <w:rsid w:val="00AF36DF"/>
    <w:rsid w:val="00AF3D74"/>
    <w:rsid w:val="00AF3EF0"/>
    <w:rsid w:val="00AF4428"/>
    <w:rsid w:val="00AF4A3E"/>
    <w:rsid w:val="00AF4E35"/>
    <w:rsid w:val="00AF4F0E"/>
    <w:rsid w:val="00AF52CD"/>
    <w:rsid w:val="00AF589C"/>
    <w:rsid w:val="00AF6F99"/>
    <w:rsid w:val="00B00D9A"/>
    <w:rsid w:val="00B00DE6"/>
    <w:rsid w:val="00B02A0D"/>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5B18"/>
    <w:rsid w:val="00B15E53"/>
    <w:rsid w:val="00B167DF"/>
    <w:rsid w:val="00B16A2B"/>
    <w:rsid w:val="00B16F52"/>
    <w:rsid w:val="00B177DA"/>
    <w:rsid w:val="00B178BE"/>
    <w:rsid w:val="00B20507"/>
    <w:rsid w:val="00B2122E"/>
    <w:rsid w:val="00B22729"/>
    <w:rsid w:val="00B22B97"/>
    <w:rsid w:val="00B2383F"/>
    <w:rsid w:val="00B23C2C"/>
    <w:rsid w:val="00B240A1"/>
    <w:rsid w:val="00B25B09"/>
    <w:rsid w:val="00B25B77"/>
    <w:rsid w:val="00B26802"/>
    <w:rsid w:val="00B26936"/>
    <w:rsid w:val="00B27390"/>
    <w:rsid w:val="00B2771A"/>
    <w:rsid w:val="00B27917"/>
    <w:rsid w:val="00B27F9D"/>
    <w:rsid w:val="00B32197"/>
    <w:rsid w:val="00B3243B"/>
    <w:rsid w:val="00B3319E"/>
    <w:rsid w:val="00B332CC"/>
    <w:rsid w:val="00B337E4"/>
    <w:rsid w:val="00B33E6A"/>
    <w:rsid w:val="00B33F90"/>
    <w:rsid w:val="00B340F2"/>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5C0B"/>
    <w:rsid w:val="00B76AB9"/>
    <w:rsid w:val="00B76B3C"/>
    <w:rsid w:val="00B76DD8"/>
    <w:rsid w:val="00B77D9E"/>
    <w:rsid w:val="00B81549"/>
    <w:rsid w:val="00B8194A"/>
    <w:rsid w:val="00B81E6B"/>
    <w:rsid w:val="00B82CEE"/>
    <w:rsid w:val="00B82D5B"/>
    <w:rsid w:val="00B82ECF"/>
    <w:rsid w:val="00B853CD"/>
    <w:rsid w:val="00B85480"/>
    <w:rsid w:val="00B8595A"/>
    <w:rsid w:val="00B85BE1"/>
    <w:rsid w:val="00B86083"/>
    <w:rsid w:val="00B86FC0"/>
    <w:rsid w:val="00B93746"/>
    <w:rsid w:val="00B943C0"/>
    <w:rsid w:val="00B9441F"/>
    <w:rsid w:val="00B94CAC"/>
    <w:rsid w:val="00B95AF0"/>
    <w:rsid w:val="00B96168"/>
    <w:rsid w:val="00B96940"/>
    <w:rsid w:val="00B96D5D"/>
    <w:rsid w:val="00B979CA"/>
    <w:rsid w:val="00BA21A9"/>
    <w:rsid w:val="00BA305E"/>
    <w:rsid w:val="00BA3589"/>
    <w:rsid w:val="00BA50DA"/>
    <w:rsid w:val="00BA59AA"/>
    <w:rsid w:val="00BA702C"/>
    <w:rsid w:val="00BB031D"/>
    <w:rsid w:val="00BB0423"/>
    <w:rsid w:val="00BB096F"/>
    <w:rsid w:val="00BB0A3C"/>
    <w:rsid w:val="00BB2272"/>
    <w:rsid w:val="00BB2547"/>
    <w:rsid w:val="00BB28BF"/>
    <w:rsid w:val="00BB2A9F"/>
    <w:rsid w:val="00BB3D76"/>
    <w:rsid w:val="00BB3FF1"/>
    <w:rsid w:val="00BB416F"/>
    <w:rsid w:val="00BB4432"/>
    <w:rsid w:val="00BB4653"/>
    <w:rsid w:val="00BB619F"/>
    <w:rsid w:val="00BB632E"/>
    <w:rsid w:val="00BB6AB7"/>
    <w:rsid w:val="00BB6C12"/>
    <w:rsid w:val="00BB6E8A"/>
    <w:rsid w:val="00BB7B02"/>
    <w:rsid w:val="00BB7DCB"/>
    <w:rsid w:val="00BB7E59"/>
    <w:rsid w:val="00BC00A1"/>
    <w:rsid w:val="00BC1342"/>
    <w:rsid w:val="00BC2799"/>
    <w:rsid w:val="00BC2912"/>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569"/>
    <w:rsid w:val="00C64234"/>
    <w:rsid w:val="00C650B3"/>
    <w:rsid w:val="00C65211"/>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5FC3"/>
    <w:rsid w:val="00C8637E"/>
    <w:rsid w:val="00C907A2"/>
    <w:rsid w:val="00C90C1E"/>
    <w:rsid w:val="00C90CD0"/>
    <w:rsid w:val="00C91047"/>
    <w:rsid w:val="00C91109"/>
    <w:rsid w:val="00C91343"/>
    <w:rsid w:val="00C917FD"/>
    <w:rsid w:val="00C91BB9"/>
    <w:rsid w:val="00C9359C"/>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79BB"/>
    <w:rsid w:val="00CC08CD"/>
    <w:rsid w:val="00CC241E"/>
    <w:rsid w:val="00CC2540"/>
    <w:rsid w:val="00CC25A0"/>
    <w:rsid w:val="00CC2794"/>
    <w:rsid w:val="00CC319A"/>
    <w:rsid w:val="00CC35B0"/>
    <w:rsid w:val="00CC3BA2"/>
    <w:rsid w:val="00CC695C"/>
    <w:rsid w:val="00CC71E4"/>
    <w:rsid w:val="00CC7543"/>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79EE"/>
    <w:rsid w:val="00CE08E6"/>
    <w:rsid w:val="00CE0E9D"/>
    <w:rsid w:val="00CE187B"/>
    <w:rsid w:val="00CE1EB7"/>
    <w:rsid w:val="00CE42CE"/>
    <w:rsid w:val="00CE4681"/>
    <w:rsid w:val="00CE656C"/>
    <w:rsid w:val="00CE69C1"/>
    <w:rsid w:val="00CE6EC7"/>
    <w:rsid w:val="00CE72CE"/>
    <w:rsid w:val="00CE7E44"/>
    <w:rsid w:val="00CE7E74"/>
    <w:rsid w:val="00CE7F5A"/>
    <w:rsid w:val="00CF0A66"/>
    <w:rsid w:val="00CF22C8"/>
    <w:rsid w:val="00CF2849"/>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202F8"/>
    <w:rsid w:val="00D2046D"/>
    <w:rsid w:val="00D20C84"/>
    <w:rsid w:val="00D2144E"/>
    <w:rsid w:val="00D217A3"/>
    <w:rsid w:val="00D21D50"/>
    <w:rsid w:val="00D22A70"/>
    <w:rsid w:val="00D23467"/>
    <w:rsid w:val="00D24694"/>
    <w:rsid w:val="00D25C58"/>
    <w:rsid w:val="00D25D09"/>
    <w:rsid w:val="00D265C9"/>
    <w:rsid w:val="00D266E7"/>
    <w:rsid w:val="00D26948"/>
    <w:rsid w:val="00D26E3A"/>
    <w:rsid w:val="00D3093A"/>
    <w:rsid w:val="00D30ABD"/>
    <w:rsid w:val="00D31433"/>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242C"/>
    <w:rsid w:val="00D52774"/>
    <w:rsid w:val="00D53875"/>
    <w:rsid w:val="00D53C05"/>
    <w:rsid w:val="00D550D0"/>
    <w:rsid w:val="00D56684"/>
    <w:rsid w:val="00D56757"/>
    <w:rsid w:val="00D5725A"/>
    <w:rsid w:val="00D57A0D"/>
    <w:rsid w:val="00D57FD5"/>
    <w:rsid w:val="00D60970"/>
    <w:rsid w:val="00D61D8E"/>
    <w:rsid w:val="00D62396"/>
    <w:rsid w:val="00D63494"/>
    <w:rsid w:val="00D6373E"/>
    <w:rsid w:val="00D6474D"/>
    <w:rsid w:val="00D6490C"/>
    <w:rsid w:val="00D663C8"/>
    <w:rsid w:val="00D701D9"/>
    <w:rsid w:val="00D70280"/>
    <w:rsid w:val="00D71907"/>
    <w:rsid w:val="00D71B66"/>
    <w:rsid w:val="00D725A7"/>
    <w:rsid w:val="00D744C6"/>
    <w:rsid w:val="00D74FAE"/>
    <w:rsid w:val="00D756AF"/>
    <w:rsid w:val="00D75AAB"/>
    <w:rsid w:val="00D765D0"/>
    <w:rsid w:val="00D773C9"/>
    <w:rsid w:val="00D777A4"/>
    <w:rsid w:val="00D77827"/>
    <w:rsid w:val="00D80782"/>
    <w:rsid w:val="00D80AD3"/>
    <w:rsid w:val="00D81462"/>
    <w:rsid w:val="00D81698"/>
    <w:rsid w:val="00D81BE3"/>
    <w:rsid w:val="00D829F3"/>
    <w:rsid w:val="00D82FB8"/>
    <w:rsid w:val="00D8398C"/>
    <w:rsid w:val="00D84DB2"/>
    <w:rsid w:val="00D84E3C"/>
    <w:rsid w:val="00D8508B"/>
    <w:rsid w:val="00D8524C"/>
    <w:rsid w:val="00D8595C"/>
    <w:rsid w:val="00D85FD1"/>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F61"/>
    <w:rsid w:val="00DA0446"/>
    <w:rsid w:val="00DA1C87"/>
    <w:rsid w:val="00DA2673"/>
    <w:rsid w:val="00DA3BE3"/>
    <w:rsid w:val="00DA4BF8"/>
    <w:rsid w:val="00DA5542"/>
    <w:rsid w:val="00DA57C4"/>
    <w:rsid w:val="00DA5F1B"/>
    <w:rsid w:val="00DB092C"/>
    <w:rsid w:val="00DB2DCA"/>
    <w:rsid w:val="00DB30BF"/>
    <w:rsid w:val="00DB61D0"/>
    <w:rsid w:val="00DB67A0"/>
    <w:rsid w:val="00DB7862"/>
    <w:rsid w:val="00DB7CF0"/>
    <w:rsid w:val="00DC1E92"/>
    <w:rsid w:val="00DC20C3"/>
    <w:rsid w:val="00DC327B"/>
    <w:rsid w:val="00DC37E2"/>
    <w:rsid w:val="00DC39E8"/>
    <w:rsid w:val="00DC4779"/>
    <w:rsid w:val="00DC4E97"/>
    <w:rsid w:val="00DC598D"/>
    <w:rsid w:val="00DD1A7F"/>
    <w:rsid w:val="00DD2674"/>
    <w:rsid w:val="00DD28CF"/>
    <w:rsid w:val="00DD3602"/>
    <w:rsid w:val="00DD3E65"/>
    <w:rsid w:val="00DD3FA3"/>
    <w:rsid w:val="00DD55E2"/>
    <w:rsid w:val="00DD64BB"/>
    <w:rsid w:val="00DE0283"/>
    <w:rsid w:val="00DE06E9"/>
    <w:rsid w:val="00DE2DFA"/>
    <w:rsid w:val="00DE3EC1"/>
    <w:rsid w:val="00DE49FA"/>
    <w:rsid w:val="00DE50EC"/>
    <w:rsid w:val="00DE7889"/>
    <w:rsid w:val="00DE7A0D"/>
    <w:rsid w:val="00DE7A76"/>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408F1"/>
    <w:rsid w:val="00E40E7F"/>
    <w:rsid w:val="00E412DE"/>
    <w:rsid w:val="00E421D8"/>
    <w:rsid w:val="00E42CE6"/>
    <w:rsid w:val="00E4311F"/>
    <w:rsid w:val="00E432E3"/>
    <w:rsid w:val="00E43AD1"/>
    <w:rsid w:val="00E43AF9"/>
    <w:rsid w:val="00E452D0"/>
    <w:rsid w:val="00E464B7"/>
    <w:rsid w:val="00E46AFD"/>
    <w:rsid w:val="00E4704F"/>
    <w:rsid w:val="00E47445"/>
    <w:rsid w:val="00E47900"/>
    <w:rsid w:val="00E5017B"/>
    <w:rsid w:val="00E50756"/>
    <w:rsid w:val="00E50B22"/>
    <w:rsid w:val="00E50D15"/>
    <w:rsid w:val="00E52105"/>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7CF"/>
    <w:rsid w:val="00E84FE8"/>
    <w:rsid w:val="00E85ED5"/>
    <w:rsid w:val="00E861D4"/>
    <w:rsid w:val="00E86342"/>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5CA7"/>
    <w:rsid w:val="00E96241"/>
    <w:rsid w:val="00E963BE"/>
    <w:rsid w:val="00E96CFF"/>
    <w:rsid w:val="00EA0F69"/>
    <w:rsid w:val="00EA1AB3"/>
    <w:rsid w:val="00EA1B9E"/>
    <w:rsid w:val="00EA2B3F"/>
    <w:rsid w:val="00EA2C32"/>
    <w:rsid w:val="00EA2CC7"/>
    <w:rsid w:val="00EA35EC"/>
    <w:rsid w:val="00EA36CE"/>
    <w:rsid w:val="00EA57A0"/>
    <w:rsid w:val="00EA5958"/>
    <w:rsid w:val="00EA648C"/>
    <w:rsid w:val="00EA7966"/>
    <w:rsid w:val="00EB050B"/>
    <w:rsid w:val="00EB1D58"/>
    <w:rsid w:val="00EB26DB"/>
    <w:rsid w:val="00EB2FF6"/>
    <w:rsid w:val="00EB3B32"/>
    <w:rsid w:val="00EB46F3"/>
    <w:rsid w:val="00EB4A29"/>
    <w:rsid w:val="00EB6244"/>
    <w:rsid w:val="00EC1721"/>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22DCF"/>
    <w:rsid w:val="00F248CE"/>
    <w:rsid w:val="00F24CA8"/>
    <w:rsid w:val="00F25A88"/>
    <w:rsid w:val="00F2670D"/>
    <w:rsid w:val="00F275E0"/>
    <w:rsid w:val="00F30676"/>
    <w:rsid w:val="00F31C42"/>
    <w:rsid w:val="00F31D1B"/>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5BC"/>
    <w:rsid w:val="00F5786F"/>
    <w:rsid w:val="00F62AFA"/>
    <w:rsid w:val="00F62B91"/>
    <w:rsid w:val="00F64DDD"/>
    <w:rsid w:val="00F654C8"/>
    <w:rsid w:val="00F65EF3"/>
    <w:rsid w:val="00F660E2"/>
    <w:rsid w:val="00F6673A"/>
    <w:rsid w:val="00F66862"/>
    <w:rsid w:val="00F706DF"/>
    <w:rsid w:val="00F71127"/>
    <w:rsid w:val="00F71459"/>
    <w:rsid w:val="00F71E10"/>
    <w:rsid w:val="00F72A39"/>
    <w:rsid w:val="00F763B5"/>
    <w:rsid w:val="00F76EAC"/>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581A"/>
    <w:rsid w:val="00FB58B9"/>
    <w:rsid w:val="00FB6097"/>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217F"/>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17419</TotalTime>
  <Pages>1</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255</cp:revision>
  <cp:lastPrinted>2024-12-23T08:02:00Z</cp:lastPrinted>
  <dcterms:created xsi:type="dcterms:W3CDTF">2022-10-16T08:36:00Z</dcterms:created>
  <dcterms:modified xsi:type="dcterms:W3CDTF">2024-12-25T06:59:00Z</dcterms:modified>
</cp:coreProperties>
</file>